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8A792" w14:textId="12F324D5" w:rsidR="00322702" w:rsidRPr="00841CC6" w:rsidRDefault="00322702" w:rsidP="00322702">
      <w:pPr>
        <w:tabs>
          <w:tab w:val="left" w:pos="2268"/>
          <w:tab w:val="right" w:pos="7920"/>
          <w:tab w:val="right" w:pos="9639"/>
        </w:tabs>
        <w:spacing w:after="0"/>
        <w:rPr>
          <w:rFonts w:ascii="Arial" w:hAnsi="Arial" w:cs="Arial"/>
          <w:b/>
          <w:sz w:val="24"/>
        </w:rPr>
      </w:pPr>
      <w:bookmarkStart w:id="0" w:name="_Ref399006623"/>
      <w:bookmarkStart w:id="1" w:name="_Toc92513360"/>
      <w:r w:rsidRPr="00841CC6">
        <w:rPr>
          <w:rFonts w:ascii="Arial" w:hAnsi="Arial" w:cs="Arial"/>
          <w:b/>
          <w:sz w:val="24"/>
        </w:rPr>
        <w:t>3GPP RAN WG4 Meeting #11</w:t>
      </w:r>
      <w:r>
        <w:rPr>
          <w:rFonts w:ascii="Arial" w:hAnsi="Arial" w:cs="Arial"/>
          <w:b/>
          <w:sz w:val="24"/>
        </w:rPr>
        <w:t>2</w:t>
      </w:r>
      <w:r w:rsidRPr="00841CC6">
        <w:rPr>
          <w:rFonts w:ascii="Arial" w:hAnsi="Arial" w:cs="Arial"/>
          <w:b/>
          <w:sz w:val="24"/>
        </w:rPr>
        <w:tab/>
      </w:r>
      <w:r w:rsidRPr="00841CC6">
        <w:rPr>
          <w:rFonts w:ascii="Arial" w:hAnsi="Arial" w:cs="Arial"/>
          <w:b/>
          <w:sz w:val="24"/>
        </w:rPr>
        <w:tab/>
      </w:r>
      <w:r w:rsidR="00702EF6" w:rsidRPr="00702EF6">
        <w:rPr>
          <w:rFonts w:ascii="Arial" w:hAnsi="Arial" w:cs="Arial"/>
          <w:b/>
          <w:sz w:val="24"/>
        </w:rPr>
        <w:t>R4-2413282</w:t>
      </w:r>
    </w:p>
    <w:p w14:paraId="6801535E" w14:textId="77777777" w:rsidR="00322702" w:rsidRPr="0052514D" w:rsidRDefault="00322702" w:rsidP="00322702">
      <w:pPr>
        <w:pStyle w:val="a5"/>
        <w:tabs>
          <w:tab w:val="right" w:pos="9781"/>
          <w:tab w:val="right" w:pos="13323"/>
        </w:tabs>
        <w:spacing w:before="60" w:after="60"/>
        <w:outlineLvl w:val="0"/>
        <w:rPr>
          <w:rFonts w:ascii="Arial" w:eastAsia="宋体" w:hAnsi="Arial" w:cs="Arial"/>
          <w:b w:val="0"/>
          <w:sz w:val="24"/>
          <w:szCs w:val="24"/>
          <w:lang w:eastAsia="zh-CN"/>
        </w:rPr>
      </w:pPr>
      <w:r>
        <w:rPr>
          <w:rFonts w:ascii="Arial" w:eastAsia="宋体" w:hAnsi="Arial" w:cs="Arial"/>
          <w:sz w:val="24"/>
          <w:szCs w:val="24"/>
          <w:lang w:eastAsia="zh-CN"/>
        </w:rPr>
        <w:t>Maastricht</w:t>
      </w:r>
      <w:r>
        <w:rPr>
          <w:rFonts w:ascii="Arial" w:eastAsia="宋体" w:hAnsi="Arial" w:cs="Arial" w:hint="eastAsia"/>
          <w:sz w:val="24"/>
          <w:szCs w:val="24"/>
          <w:lang w:eastAsia="zh-CN"/>
        </w:rPr>
        <w:t>,</w:t>
      </w:r>
      <w:r>
        <w:rPr>
          <w:rFonts w:ascii="Arial" w:eastAsia="宋体" w:hAnsi="Arial" w:cs="Arial"/>
          <w:sz w:val="24"/>
          <w:szCs w:val="24"/>
          <w:lang w:eastAsia="zh-CN"/>
        </w:rPr>
        <w:t xml:space="preserve"> </w:t>
      </w:r>
      <w:r w:rsidRPr="007761B3">
        <w:rPr>
          <w:rFonts w:ascii="Arial" w:eastAsia="宋体" w:hAnsi="Arial" w:cs="Arial"/>
          <w:sz w:val="24"/>
          <w:szCs w:val="24"/>
          <w:lang w:eastAsia="zh-CN"/>
        </w:rPr>
        <w:t>Netherlands</w:t>
      </w:r>
      <w:r>
        <w:rPr>
          <w:rFonts w:ascii="Arial" w:eastAsia="宋体" w:hAnsi="Arial" w:cs="Arial"/>
          <w:sz w:val="24"/>
          <w:szCs w:val="24"/>
          <w:lang w:eastAsia="zh-CN"/>
        </w:rPr>
        <w:t>, 19</w:t>
      </w:r>
      <w:r w:rsidRPr="0052514D">
        <w:rPr>
          <w:rFonts w:ascii="Arial" w:eastAsia="宋体" w:hAnsi="Arial" w:cs="Arial"/>
          <w:sz w:val="24"/>
          <w:szCs w:val="24"/>
          <w:vertAlign w:val="superscript"/>
          <w:lang w:eastAsia="zh-CN"/>
        </w:rPr>
        <w:t>th</w:t>
      </w:r>
      <w:r w:rsidRPr="0052514D">
        <w:rPr>
          <w:rFonts w:ascii="Arial" w:eastAsia="宋体" w:hAnsi="Arial" w:cs="Arial"/>
          <w:sz w:val="24"/>
          <w:szCs w:val="24"/>
          <w:lang w:eastAsia="zh-CN"/>
        </w:rPr>
        <w:t xml:space="preserve"> – </w:t>
      </w:r>
      <w:r>
        <w:rPr>
          <w:rFonts w:ascii="Arial" w:eastAsia="宋体" w:hAnsi="Arial" w:cs="Arial"/>
          <w:sz w:val="24"/>
          <w:szCs w:val="24"/>
          <w:lang w:eastAsia="zh-CN"/>
        </w:rPr>
        <w:t>23</w:t>
      </w:r>
      <w:r>
        <w:rPr>
          <w:rFonts w:ascii="Arial" w:eastAsia="宋体" w:hAnsi="Arial" w:cs="Arial"/>
          <w:sz w:val="24"/>
          <w:szCs w:val="24"/>
          <w:vertAlign w:val="superscript"/>
          <w:lang w:eastAsia="zh-CN"/>
        </w:rPr>
        <w:t>rd</w:t>
      </w:r>
      <w:r>
        <w:rPr>
          <w:rFonts w:ascii="Arial" w:eastAsia="宋体" w:hAnsi="Arial" w:cs="Arial"/>
          <w:sz w:val="24"/>
          <w:szCs w:val="24"/>
          <w:lang w:eastAsia="zh-CN"/>
        </w:rPr>
        <w:t xml:space="preserve"> August</w:t>
      </w:r>
      <w:r w:rsidRPr="0052514D">
        <w:rPr>
          <w:rFonts w:ascii="Arial" w:eastAsia="宋体" w:hAnsi="Arial" w:cs="Arial"/>
          <w:sz w:val="24"/>
          <w:szCs w:val="24"/>
          <w:lang w:eastAsia="zh-CN"/>
        </w:rPr>
        <w:t>, 2024</w:t>
      </w:r>
    </w:p>
    <w:p w14:paraId="47EB3D9B" w14:textId="77777777" w:rsidR="00675C27" w:rsidRPr="00322702" w:rsidRDefault="00675C27" w:rsidP="00675C27">
      <w:pPr>
        <w:tabs>
          <w:tab w:val="left" w:pos="1985"/>
        </w:tabs>
        <w:spacing w:after="100" w:afterAutospacing="1"/>
        <w:jc w:val="both"/>
        <w:rPr>
          <w:rFonts w:ascii="Arial" w:eastAsia="Symbol" w:hAnsi="Arial" w:cs="Arial"/>
          <w:noProof/>
          <w:sz w:val="24"/>
        </w:rPr>
      </w:pPr>
    </w:p>
    <w:p w14:paraId="26A73A87" w14:textId="594F828B"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51095" w:rsidRPr="00E51095">
        <w:rPr>
          <w:rFonts w:ascii="Arial" w:hAnsi="Arial" w:cs="Arial"/>
          <w:sz w:val="22"/>
        </w:rPr>
        <w:t xml:space="preserve">Huawei, </w:t>
      </w:r>
      <w:proofErr w:type="spellStart"/>
      <w:r w:rsidR="00E51095" w:rsidRPr="00E51095">
        <w:rPr>
          <w:rFonts w:ascii="Arial" w:hAnsi="Arial" w:cs="Arial"/>
          <w:sz w:val="22"/>
        </w:rPr>
        <w:t>HiSilicon</w:t>
      </w:r>
      <w:proofErr w:type="spellEnd"/>
    </w:p>
    <w:p w14:paraId="787D1100" w14:textId="6220F482"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1A7468">
        <w:rPr>
          <w:rFonts w:ascii="Arial" w:hAnsi="Arial" w:cs="Arial"/>
          <w:sz w:val="22"/>
        </w:rPr>
        <w:t xml:space="preserve">RF requirements for </w:t>
      </w:r>
      <w:r w:rsidR="00B659E7" w:rsidRPr="00B659E7">
        <w:rPr>
          <w:rFonts w:ascii="Arial" w:hAnsi="Arial" w:cs="Arial"/>
          <w:sz w:val="22"/>
        </w:rPr>
        <w:t xml:space="preserve">Ambient IoT </w:t>
      </w:r>
      <w:r w:rsidR="000444E8" w:rsidRPr="000444E8">
        <w:rPr>
          <w:rFonts w:ascii="Arial" w:hAnsi="Arial" w:cs="Arial"/>
          <w:sz w:val="22"/>
        </w:rPr>
        <w:t>BS</w:t>
      </w:r>
    </w:p>
    <w:p w14:paraId="71022389" w14:textId="17F5720F"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322702">
        <w:rPr>
          <w:rFonts w:ascii="Arial" w:eastAsia="Symbol" w:hAnsi="Arial" w:cs="Arial"/>
          <w:sz w:val="22"/>
        </w:rPr>
        <w:t>8.20</w:t>
      </w:r>
      <w:r w:rsidR="00E51095">
        <w:rPr>
          <w:rFonts w:ascii="Arial" w:eastAsia="Symbol" w:hAnsi="Arial" w:cs="Arial"/>
          <w:sz w:val="22"/>
        </w:rPr>
        <w:t>.3.1</w:t>
      </w:r>
    </w:p>
    <w:p w14:paraId="7A1A2664" w14:textId="348559D5"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51095">
        <w:rPr>
          <w:rFonts w:ascii="Arial" w:eastAsia="Symbol" w:hAnsi="Arial" w:cs="Arial"/>
          <w:sz w:val="22"/>
        </w:rPr>
        <w:t>Approval</w:t>
      </w:r>
      <w:bookmarkStart w:id="2" w:name="_GoBack"/>
      <w:bookmarkEnd w:id="2"/>
    </w:p>
    <w:bookmarkEnd w:id="0"/>
    <w:bookmarkEnd w:id="1"/>
    <w:p w14:paraId="583FD29F" w14:textId="4F4823C4" w:rsidR="00FC0076" w:rsidRDefault="00D43146" w:rsidP="00FD61B3">
      <w:pPr>
        <w:pStyle w:val="10"/>
        <w:rPr>
          <w:rFonts w:cs="Arial"/>
        </w:rPr>
      </w:pPr>
      <w:r>
        <w:rPr>
          <w:rFonts w:cs="Arial"/>
        </w:rPr>
        <w:t xml:space="preserve">1 </w:t>
      </w:r>
      <w:r w:rsidR="00FD61B3" w:rsidRPr="00883F32">
        <w:rPr>
          <w:rFonts w:cs="Arial"/>
        </w:rPr>
        <w:t>Introduction</w:t>
      </w:r>
    </w:p>
    <w:p w14:paraId="7AFAE720" w14:textId="04069CB8" w:rsidR="00B659E7" w:rsidRDefault="00E51095" w:rsidP="00B659E7">
      <w:pPr>
        <w:pStyle w:val="af6"/>
        <w:rPr>
          <w:bCs/>
        </w:rPr>
      </w:pPr>
      <w:r>
        <w:rPr>
          <w:rFonts w:hint="eastAsia"/>
          <w:noProof/>
        </w:rPr>
        <mc:AlternateContent>
          <mc:Choice Requires="wps">
            <w:drawing>
              <wp:anchor distT="0" distB="0" distL="114300" distR="114300" simplePos="0" relativeHeight="251659264" behindDoc="0" locked="0" layoutInCell="1" allowOverlap="1" wp14:anchorId="18ECB740" wp14:editId="6FC5D025">
                <wp:simplePos x="0" y="0"/>
                <wp:positionH relativeFrom="column">
                  <wp:posOffset>-54025</wp:posOffset>
                </wp:positionH>
                <wp:positionV relativeFrom="paragraph">
                  <wp:posOffset>385627</wp:posOffset>
                </wp:positionV>
                <wp:extent cx="6329362" cy="1444028"/>
                <wp:effectExtent l="0" t="0" r="14605" b="22860"/>
                <wp:wrapNone/>
                <wp:docPr id="33" name="矩形 33"/>
                <wp:cNvGraphicFramePr/>
                <a:graphic xmlns:a="http://schemas.openxmlformats.org/drawingml/2006/main">
                  <a:graphicData uri="http://schemas.microsoft.com/office/word/2010/wordprocessingShape">
                    <wps:wsp>
                      <wps:cNvSpPr/>
                      <wps:spPr>
                        <a:xfrm>
                          <a:off x="0" y="0"/>
                          <a:ext cx="6329362" cy="144402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EFBD20" id="矩形 33" o:spid="_x0000_s1026" style="position:absolute;left:0;text-align:left;margin-left:-4.25pt;margin-top:30.35pt;width:498.35pt;height:11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" filled="f" strokecolor="black [3213]" strokeweight=".25pt"/>
            </w:pict>
          </mc:Fallback>
        </mc:AlternateContent>
      </w:r>
      <w:r w:rsidR="00B659E7">
        <w:rPr>
          <w:bCs/>
        </w:rPr>
        <w:t>The</w:t>
      </w:r>
      <w:r w:rsidR="00B659E7" w:rsidRPr="00E3158D">
        <w:rPr>
          <w:bCs/>
        </w:rPr>
        <w:t xml:space="preserve"> </w:t>
      </w:r>
      <w:r w:rsidR="00B659E7">
        <w:rPr>
          <w:bCs/>
        </w:rPr>
        <w:t xml:space="preserve">new SID </w:t>
      </w:r>
      <w:r w:rsidR="00B659E7" w:rsidRPr="001B4852">
        <w:rPr>
          <w:bCs/>
        </w:rPr>
        <w:t>on solutions for Ambient IoT</w:t>
      </w:r>
      <w:r w:rsidR="00B659E7" w:rsidRPr="00B3724B">
        <w:rPr>
          <w:bCs/>
        </w:rPr>
        <w:t xml:space="preserve"> was approved</w:t>
      </w:r>
      <w:r w:rsidR="00B659E7">
        <w:rPr>
          <w:bCs/>
        </w:rPr>
        <w:t xml:space="preserve"> </w:t>
      </w:r>
      <w:r w:rsidR="00B659E7">
        <w:t>a</w:t>
      </w:r>
      <w:r w:rsidR="00B659E7" w:rsidRPr="00EC1A56">
        <w:rPr>
          <w:rFonts w:hint="eastAsia"/>
          <w:bCs/>
        </w:rPr>
        <w:t>t</w:t>
      </w:r>
      <w:r w:rsidR="00B659E7" w:rsidRPr="00EC1A56">
        <w:rPr>
          <w:bCs/>
        </w:rPr>
        <w:t xml:space="preserve"> th</w:t>
      </w:r>
      <w:r w:rsidR="00B659E7">
        <w:rPr>
          <w:bCs/>
        </w:rPr>
        <w:t xml:space="preserve">e </w:t>
      </w:r>
      <w:r w:rsidR="00B659E7" w:rsidRPr="00B3724B">
        <w:rPr>
          <w:bCs/>
        </w:rPr>
        <w:t>RAN#</w:t>
      </w:r>
      <w:r w:rsidR="00B659E7">
        <w:rPr>
          <w:bCs/>
        </w:rPr>
        <w:t>102</w:t>
      </w:r>
      <w:r w:rsidR="00B659E7" w:rsidRPr="00B3724B">
        <w:rPr>
          <w:bCs/>
        </w:rPr>
        <w:t xml:space="preserve"> meeting</w:t>
      </w:r>
      <w:r w:rsidR="00B659E7">
        <w:rPr>
          <w:bCs/>
        </w:rPr>
        <w:t xml:space="preserve"> [1] and later revised [2] at the RAN#103 meeting. The RAN4-</w:t>
      </w:r>
      <w:r w:rsidR="00B659E7">
        <w:rPr>
          <w:rFonts w:hint="eastAsia"/>
          <w:bCs/>
        </w:rPr>
        <w:t>led</w:t>
      </w:r>
      <w:r w:rsidR="00B659E7">
        <w:rPr>
          <w:bCs/>
        </w:rPr>
        <w:t xml:space="preserve"> objectives</w:t>
      </w:r>
      <w:r w:rsidR="00B659E7" w:rsidRPr="00011AAC">
        <w:rPr>
          <w:bCs/>
        </w:rPr>
        <w:t xml:space="preserve"> </w:t>
      </w:r>
      <w:r w:rsidR="00B659E7">
        <w:rPr>
          <w:bCs/>
        </w:rPr>
        <w:t>are copied as below:</w:t>
      </w:r>
      <w:bookmarkStart w:id="3" w:name="_Hlk156928211"/>
    </w:p>
    <w:p w14:paraId="28AA129D" w14:textId="3A23A1E5" w:rsidR="00B659E7" w:rsidRDefault="00B659E7" w:rsidP="00B659E7">
      <w:pPr>
        <w:numPr>
          <w:ilvl w:val="0"/>
          <w:numId w:val="29"/>
        </w:numPr>
        <w:spacing w:after="120"/>
        <w:ind w:right="-96"/>
        <w:jc w:val="both"/>
        <w:rPr>
          <w:rFonts w:ascii="Times" w:hAnsi="Times"/>
          <w:bCs/>
          <w:lang w:val="en-US"/>
        </w:rPr>
      </w:pPr>
      <w:r w:rsidRPr="006565ED">
        <w:rPr>
          <w:rFonts w:ascii="Times" w:hAnsi="Times"/>
          <w:bCs/>
          <w:lang w:val="en-US"/>
        </w:rPr>
        <w:t>RAN4-led:</w:t>
      </w:r>
    </w:p>
    <w:p w14:paraId="1F98CB68" w14:textId="00F1D050" w:rsidR="00B659E7" w:rsidRPr="003B1756" w:rsidRDefault="00B659E7" w:rsidP="00B659E7">
      <w:pPr>
        <w:numPr>
          <w:ilvl w:val="1"/>
          <w:numId w:val="29"/>
        </w:numPr>
        <w:spacing w:after="120"/>
        <w:ind w:right="-96"/>
        <w:jc w:val="both"/>
        <w:rPr>
          <w:lang w:val="en-US" w:eastAsia="ja-JP"/>
        </w:rPr>
      </w:pPr>
      <w:r>
        <w:rPr>
          <w:lang w:val="en-US" w:eastAsia="ja-JP"/>
        </w:rPr>
        <w:t>Coexistence study of Ambient IoT and NR/LTE.</w:t>
      </w:r>
    </w:p>
    <w:p w14:paraId="43C01B5D" w14:textId="580EAD53" w:rsidR="00B659E7" w:rsidRDefault="00B659E7" w:rsidP="00B659E7">
      <w:pPr>
        <w:numPr>
          <w:ilvl w:val="1"/>
          <w:numId w:val="29"/>
        </w:numPr>
        <w:spacing w:after="120"/>
        <w:ind w:right="-96"/>
        <w:jc w:val="both"/>
        <w:rPr>
          <w:lang w:val="en-US" w:eastAsia="ja-JP"/>
        </w:rPr>
      </w:pPr>
      <w:r>
        <w:rPr>
          <w:lang w:val="en-US" w:eastAsia="ja-JP"/>
        </w:rPr>
        <w:t>RF requirements study for Ambient IoT:</w:t>
      </w:r>
    </w:p>
    <w:p w14:paraId="3BE69CAC" w14:textId="49082975" w:rsidR="00B659E7" w:rsidRPr="00EC26EB" w:rsidRDefault="00B659E7" w:rsidP="00B659E7">
      <w:pPr>
        <w:numPr>
          <w:ilvl w:val="2"/>
          <w:numId w:val="29"/>
        </w:numPr>
        <w:spacing w:after="120"/>
        <w:ind w:right="-96"/>
        <w:jc w:val="both"/>
        <w:rPr>
          <w:lang w:val="en-US" w:eastAsia="ja-JP"/>
        </w:rPr>
      </w:pPr>
      <w:bookmarkStart w:id="4" w:name="OLE_LINK31"/>
      <w:bookmarkStart w:id="5" w:name="OLE_LINK32"/>
      <w:r>
        <w:rPr>
          <w:rFonts w:hint="eastAsia"/>
          <w:lang w:val="en-US"/>
        </w:rPr>
        <w:t>Ambient</w:t>
      </w:r>
      <w:r>
        <w:rPr>
          <w:lang w:val="en-US" w:eastAsia="ja-JP"/>
        </w:rPr>
        <w:t xml:space="preserve"> </w:t>
      </w:r>
      <w:bookmarkEnd w:id="4"/>
      <w:bookmarkEnd w:id="5"/>
      <w:r>
        <w:rPr>
          <w:lang w:val="en-US" w:eastAsia="ja-JP"/>
        </w:rPr>
        <w:t xml:space="preserve">IoT </w:t>
      </w:r>
      <w:r w:rsidRPr="00EC26EB">
        <w:rPr>
          <w:lang w:val="en-US" w:eastAsia="ja-JP"/>
        </w:rPr>
        <w:t>BS transmission and reception</w:t>
      </w:r>
    </w:p>
    <w:p w14:paraId="19153CD1" w14:textId="1A7789B4" w:rsidR="00B659E7" w:rsidRDefault="00B659E7" w:rsidP="00B659E7">
      <w:pPr>
        <w:numPr>
          <w:ilvl w:val="2"/>
          <w:numId w:val="29"/>
        </w:numPr>
        <w:spacing w:after="120"/>
        <w:ind w:right="-96"/>
        <w:jc w:val="both"/>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14:paraId="5ECAD898" w14:textId="1C1BE0C6" w:rsidR="00B659E7" w:rsidRDefault="00B659E7" w:rsidP="00B659E7">
      <w:pPr>
        <w:numPr>
          <w:ilvl w:val="2"/>
          <w:numId w:val="29"/>
        </w:numPr>
        <w:spacing w:after="120"/>
        <w:ind w:right="-96"/>
        <w:jc w:val="both"/>
        <w:rPr>
          <w:lang w:val="en-US" w:eastAsia="ja-JP"/>
        </w:rPr>
      </w:pPr>
      <w:r>
        <w:rPr>
          <w:lang w:val="en-US"/>
        </w:rPr>
        <w:t>Intermediate node (UE), as per the General Scope,</w:t>
      </w:r>
      <w:r w:rsidRPr="00EC26EB">
        <w:rPr>
          <w:lang w:val="en-US" w:eastAsia="ja-JP"/>
        </w:rPr>
        <w:t xml:space="preserve"> transmission and reception</w:t>
      </w:r>
    </w:p>
    <w:p w14:paraId="26E421AD" w14:textId="19B5A60C" w:rsidR="00B659E7" w:rsidRPr="001B4852" w:rsidRDefault="00F06158" w:rsidP="00B659E7">
      <w:pPr>
        <w:pStyle w:val="af6"/>
        <w:rPr>
          <w:bCs/>
        </w:rPr>
      </w:pPr>
      <w:bookmarkStart w:id="6" w:name="OLE_LINK110"/>
      <w:bookmarkStart w:id="7" w:name="OLE_LINK111"/>
      <w:bookmarkEnd w:id="3"/>
      <w:r>
        <w:rPr>
          <w:rFonts w:hint="eastAsia"/>
          <w:bCs/>
        </w:rPr>
        <w:t>I</w:t>
      </w:r>
      <w:r>
        <w:rPr>
          <w:bCs/>
        </w:rPr>
        <w:t xml:space="preserve">n this contribution, we provide </w:t>
      </w:r>
      <w:r w:rsidR="00025B4D">
        <w:rPr>
          <w:bCs/>
        </w:rPr>
        <w:t xml:space="preserve">some initial discussion on Ambient IOT BS RF </w:t>
      </w:r>
      <w:r w:rsidR="00304CA4">
        <w:rPr>
          <w:bCs/>
        </w:rPr>
        <w:t>requirements</w:t>
      </w:r>
      <w:r w:rsidR="00025B4D">
        <w:rPr>
          <w:bCs/>
        </w:rPr>
        <w:t>.</w:t>
      </w:r>
    </w:p>
    <w:bookmarkEnd w:id="6"/>
    <w:bookmarkEnd w:id="7"/>
    <w:p w14:paraId="2A3FF4E7" w14:textId="77777777" w:rsidR="00192B64" w:rsidRDefault="00192B64" w:rsidP="00192B64">
      <w:pPr>
        <w:pStyle w:val="10"/>
        <w:rPr>
          <w:rFonts w:cs="Arial"/>
        </w:rPr>
      </w:pPr>
      <w:r>
        <w:rPr>
          <w:rFonts w:cs="Arial"/>
        </w:rPr>
        <w:t>2 Discussion</w:t>
      </w:r>
    </w:p>
    <w:p w14:paraId="23B3F155" w14:textId="584E4BC0" w:rsidR="00192B64" w:rsidRDefault="00192B64" w:rsidP="00322702">
      <w:pPr>
        <w:pStyle w:val="2"/>
      </w:pPr>
      <w:r>
        <w:t xml:space="preserve">2.1 </w:t>
      </w:r>
      <w:r w:rsidRPr="00322702">
        <w:t>A-IoT System Parameters</w:t>
      </w:r>
    </w:p>
    <w:p w14:paraId="78F2E9EC" w14:textId="77777777" w:rsidR="00192B64" w:rsidRDefault="00192B64" w:rsidP="00192B64">
      <w:pPr>
        <w:pStyle w:val="3"/>
        <w:rPr>
          <w:sz w:val="24"/>
          <w:szCs w:val="16"/>
          <w:u w:val="single"/>
          <w:lang w:val="en-US"/>
        </w:rPr>
      </w:pPr>
      <w:r>
        <w:rPr>
          <w:sz w:val="24"/>
          <w:szCs w:val="16"/>
          <w:u w:val="single"/>
          <w:lang w:val="en-US"/>
        </w:rPr>
        <w:t xml:space="preserve">Issue 1-1: System parameter </w:t>
      </w:r>
    </w:p>
    <w:p w14:paraId="1A0504D0" w14:textId="77777777" w:rsidR="00192B64" w:rsidRDefault="00192B64" w:rsidP="00192B64">
      <w:pPr>
        <w:rPr>
          <w:lang w:eastAsia="zh-CN"/>
        </w:rPr>
      </w:pPr>
      <w:r>
        <w:rPr>
          <w:lang w:eastAsia="zh-CN"/>
        </w:rPr>
        <w:t xml:space="preserve">Agreement: </w:t>
      </w:r>
    </w:p>
    <w:p w14:paraId="4D965FA0" w14:textId="77777777" w:rsidR="00192B64" w:rsidRDefault="00192B64" w:rsidP="00192B64">
      <w:pPr>
        <w:pStyle w:val="afff0"/>
        <w:numPr>
          <w:ilvl w:val="0"/>
          <w:numId w:val="41"/>
        </w:numPr>
        <w:overflowPunct w:val="0"/>
        <w:autoSpaceDE w:val="0"/>
        <w:autoSpaceDN w:val="0"/>
        <w:adjustRightInd w:val="0"/>
        <w:spacing w:line="240" w:lineRule="auto"/>
        <w:ind w:firstLineChars="0"/>
        <w:textAlignment w:val="auto"/>
        <w:rPr>
          <w:lang w:eastAsia="zh-CN"/>
        </w:rPr>
      </w:pPr>
      <w:r>
        <w:rPr>
          <w:lang w:eastAsia="zh-CN"/>
        </w:rPr>
        <w:t>RAN4 will define the D2R and/or R2D channel bandwidth and operating bands for A-IoT</w:t>
      </w:r>
    </w:p>
    <w:p w14:paraId="1CDF6295" w14:textId="77777777" w:rsidR="00192B64" w:rsidRDefault="00192B64" w:rsidP="00192B64">
      <w:pPr>
        <w:pStyle w:val="afff0"/>
        <w:numPr>
          <w:ilvl w:val="1"/>
          <w:numId w:val="41"/>
        </w:numPr>
        <w:overflowPunct w:val="0"/>
        <w:autoSpaceDE w:val="0"/>
        <w:autoSpaceDN w:val="0"/>
        <w:adjustRightInd w:val="0"/>
        <w:spacing w:line="240" w:lineRule="auto"/>
        <w:ind w:firstLineChars="0"/>
        <w:textAlignment w:val="auto"/>
        <w:rPr>
          <w:lang w:eastAsia="zh-CN"/>
        </w:rPr>
      </w:pPr>
      <w:r>
        <w:rPr>
          <w:lang w:eastAsia="zh-CN"/>
        </w:rPr>
        <w:t>Wait for the conclusions from other WGs to discuss the detailed parameters.</w:t>
      </w:r>
    </w:p>
    <w:p w14:paraId="40D59F5B" w14:textId="77777777" w:rsidR="00192B64" w:rsidRDefault="00192B64" w:rsidP="00192B64">
      <w:pPr>
        <w:pStyle w:val="afff0"/>
        <w:numPr>
          <w:ilvl w:val="1"/>
          <w:numId w:val="41"/>
        </w:numPr>
        <w:overflowPunct w:val="0"/>
        <w:autoSpaceDE w:val="0"/>
        <w:autoSpaceDN w:val="0"/>
        <w:adjustRightInd w:val="0"/>
        <w:spacing w:line="240" w:lineRule="auto"/>
        <w:ind w:firstLineChars="0"/>
        <w:textAlignment w:val="auto"/>
        <w:rPr>
          <w:lang w:eastAsia="zh-CN"/>
        </w:rPr>
      </w:pPr>
      <w:r>
        <w:rPr>
          <w:rFonts w:eastAsiaTheme="minorEastAsia"/>
          <w:lang w:eastAsia="zh-CN"/>
        </w:rPr>
        <w:t>FFS on whether to have the same or different channel bandwidths for devices, BS and intermediate node</w:t>
      </w:r>
    </w:p>
    <w:p w14:paraId="13EBA51B" w14:textId="174D885D" w:rsidR="00747666" w:rsidRPr="00747666" w:rsidRDefault="00747666" w:rsidP="00192B64">
      <w:pPr>
        <w:rPr>
          <w:lang w:eastAsia="zh-CN"/>
        </w:rPr>
      </w:pPr>
      <w:r w:rsidRPr="00747666">
        <w:rPr>
          <w:lang w:eastAsia="zh-CN"/>
        </w:rPr>
        <w:t>As per the SID [1], the operating bands are limited to FR1 licensed spectrum in FDD. Furthermore, the centre frequency agreed for RAN1’s evaluation is 900MHz (mandatory) [2].</w:t>
      </w:r>
    </w:p>
    <w:p w14:paraId="03E078E3" w14:textId="4C5D3BF3" w:rsidR="00192B64" w:rsidRDefault="00747666" w:rsidP="00192B64">
      <w:pPr>
        <w:rPr>
          <w:lang w:eastAsia="zh-CN"/>
        </w:rPr>
      </w:pPr>
      <w:r>
        <w:rPr>
          <w:lang w:eastAsia="zh-CN"/>
        </w:rPr>
        <w:t>As per WF [</w:t>
      </w:r>
      <w:r w:rsidR="00322702">
        <w:rPr>
          <w:lang w:eastAsia="zh-CN"/>
        </w:rPr>
        <w:t>2</w:t>
      </w:r>
      <w:r>
        <w:rPr>
          <w:lang w:eastAsia="zh-CN"/>
        </w:rPr>
        <w:t>], on the D2R and/or R2D channel bandwidth RAN4 will wait for the conclusions form other WGs to discuss the detailed definitions.</w:t>
      </w:r>
    </w:p>
    <w:p w14:paraId="500455E8" w14:textId="4549D9F8" w:rsidR="00747666" w:rsidRDefault="00B22FEF" w:rsidP="00192B64">
      <w:pPr>
        <w:rPr>
          <w:lang w:eastAsia="zh-CN"/>
        </w:rPr>
      </w:pPr>
      <w:r>
        <w:rPr>
          <w:lang w:eastAsia="zh-CN"/>
        </w:rPr>
        <w:t xml:space="preserve">As per the SID [1], the spectrum deployment includes: </w:t>
      </w:r>
      <w:r w:rsidRPr="005B7799">
        <w:rPr>
          <w:lang w:eastAsia="zh-CN"/>
        </w:rPr>
        <w:t>in-band to NR, in guard-band to LTE/NR, in standalone band(s).</w:t>
      </w:r>
      <w:r w:rsidR="000E6BA6">
        <w:rPr>
          <w:lang w:eastAsia="zh-CN"/>
        </w:rPr>
        <w:t xml:space="preserve"> </w:t>
      </w:r>
      <w:r w:rsidR="00747666">
        <w:rPr>
          <w:lang w:eastAsia="zh-CN"/>
        </w:rPr>
        <w:t xml:space="preserve">Since there would be no cell search on the device side, </w:t>
      </w:r>
      <w:r w:rsidR="00B22B02">
        <w:rPr>
          <w:lang w:eastAsia="zh-CN"/>
        </w:rPr>
        <w:t xml:space="preserve">sync </w:t>
      </w:r>
      <w:r w:rsidR="00747666">
        <w:rPr>
          <w:lang w:eastAsia="zh-CN"/>
        </w:rPr>
        <w:t>raster</w:t>
      </w:r>
      <w:r>
        <w:rPr>
          <w:lang w:eastAsia="zh-CN"/>
        </w:rPr>
        <w:t xml:space="preserve"> is</w:t>
      </w:r>
      <w:r w:rsidR="00747666">
        <w:rPr>
          <w:lang w:eastAsia="zh-CN"/>
        </w:rPr>
        <w:t xml:space="preserve"> not</w:t>
      </w:r>
      <w:r>
        <w:rPr>
          <w:lang w:eastAsia="zh-CN"/>
        </w:rPr>
        <w:t xml:space="preserve"> </w:t>
      </w:r>
      <w:r w:rsidR="00747666">
        <w:rPr>
          <w:lang w:eastAsia="zh-CN"/>
        </w:rPr>
        <w:t>needed</w:t>
      </w:r>
      <w:r>
        <w:rPr>
          <w:lang w:eastAsia="zh-CN"/>
        </w:rPr>
        <w:t xml:space="preserve">. </w:t>
      </w:r>
      <w:r w:rsidR="000E6BA6">
        <w:rPr>
          <w:lang w:eastAsia="zh-CN"/>
        </w:rPr>
        <w:t>For channel raster, although it may be transparent to devices which use RF-ED receiver, for RF requirements it might be needed. For in-band to NR spectrum, Ambient IOT will take use of one or multiple PRBs of NR</w:t>
      </w:r>
      <w:r w:rsidR="00EB597A">
        <w:rPr>
          <w:lang w:eastAsia="zh-CN"/>
        </w:rPr>
        <w:t xml:space="preserve"> spectrum, and correspondingly NR need to blank the PRBs for co-existence. </w:t>
      </w:r>
      <w:r w:rsidR="0032196B">
        <w:rPr>
          <w:lang w:eastAsia="zh-CN"/>
        </w:rPr>
        <w:t xml:space="preserve">100 kHz channel raster is defined he legacy FR1 bands below 3 GHz and in Rel-18 enhanced channel raster is introduced to handle the odd-even transmission configuration issue (e.g. 20 MHz redcap UE in 25 MHz </w:t>
      </w:r>
      <w:r w:rsidR="0032196B">
        <w:rPr>
          <w:lang w:eastAsia="zh-CN"/>
        </w:rPr>
        <w:lastRenderedPageBreak/>
        <w:t xml:space="preserve">network). Hence, enhanced channel raster (i.e. 10 kHz) can be reused to support the flexible spectrum deployments for Ambient IOT. </w:t>
      </w:r>
    </w:p>
    <w:p w14:paraId="5C040484" w14:textId="5D835563" w:rsidR="00192B64" w:rsidRPr="00836883" w:rsidRDefault="00192B64" w:rsidP="00192B64">
      <w:pPr>
        <w:rPr>
          <w:b/>
          <w:lang w:eastAsia="zh-CN"/>
        </w:rPr>
      </w:pPr>
      <w:r w:rsidRPr="00836883">
        <w:rPr>
          <w:b/>
          <w:lang w:eastAsia="zh-CN"/>
        </w:rPr>
        <w:t xml:space="preserve">Proposal 1: RAN4 to study the </w:t>
      </w:r>
      <w:r w:rsidR="0032196B">
        <w:rPr>
          <w:b/>
          <w:lang w:eastAsia="zh-CN"/>
        </w:rPr>
        <w:t>necessity of channel raster for Am</w:t>
      </w:r>
      <w:r w:rsidR="00475C2D">
        <w:rPr>
          <w:b/>
          <w:lang w:eastAsia="zh-CN"/>
        </w:rPr>
        <w:t>b</w:t>
      </w:r>
      <w:r w:rsidR="0032196B">
        <w:rPr>
          <w:b/>
          <w:lang w:eastAsia="zh-CN"/>
        </w:rPr>
        <w:t>ient</w:t>
      </w:r>
      <w:r w:rsidR="00475C2D">
        <w:rPr>
          <w:b/>
          <w:lang w:eastAsia="zh-CN"/>
        </w:rPr>
        <w:t xml:space="preserve"> RF requirement. If needed, it is proposed to reuse the </w:t>
      </w:r>
      <w:r w:rsidR="00475C2D" w:rsidRPr="00322702">
        <w:rPr>
          <w:b/>
          <w:lang w:eastAsia="zh-CN"/>
        </w:rPr>
        <w:t>enhanced channel raster (i.e. 10 kHz)</w:t>
      </w:r>
    </w:p>
    <w:p w14:paraId="0636B00D" w14:textId="3E2571C1" w:rsidR="002D0FAC" w:rsidRPr="00973C39" w:rsidRDefault="00D43146" w:rsidP="00322702">
      <w:pPr>
        <w:pStyle w:val="2"/>
      </w:pPr>
      <w:r w:rsidRPr="00973C39">
        <w:t>2</w:t>
      </w:r>
      <w:r w:rsidR="00475C2D">
        <w:t>.2</w:t>
      </w:r>
      <w:r w:rsidRPr="00973C39">
        <w:t xml:space="preserve"> </w:t>
      </w:r>
      <w:r w:rsidR="00475C2D" w:rsidRPr="00973C39">
        <w:t>BS RF</w:t>
      </w:r>
    </w:p>
    <w:p w14:paraId="3F0BBB1F" w14:textId="7393CDC3" w:rsidR="001600D6" w:rsidRDefault="00121DCA" w:rsidP="001F34E2">
      <w:r>
        <w:t xml:space="preserve">For the ambient </w:t>
      </w:r>
      <w:r w:rsidR="007F122A">
        <w:t xml:space="preserve">IOT </w:t>
      </w:r>
      <w:r>
        <w:t xml:space="preserve">BS RF requirement, </w:t>
      </w:r>
      <w:r w:rsidR="007F122A">
        <w:t>since ambient IOT</w:t>
      </w:r>
      <w:r w:rsidR="00EB68DA">
        <w:t xml:space="preserve"> is operating within an LTE/NR channel, for the requirements related to out of LTE/NR channel, the existing BS RF requirements can be used as starting point.</w:t>
      </w:r>
      <w:r w:rsidR="00F61DEF">
        <w:t xml:space="preserve"> Within</w:t>
      </w:r>
      <w:r w:rsidR="001829EB">
        <w:t xml:space="preserve"> the LTE/NR channel, we need further consider the ACLR/ACS requirement based on the co-existence study. In the following we look at each TX and RX requirement for ambient IOT BS.</w:t>
      </w:r>
    </w:p>
    <w:p w14:paraId="287FF5A6" w14:textId="4A145A42" w:rsidR="00C20703" w:rsidRDefault="00C20703" w:rsidP="00C20703">
      <w:pPr>
        <w:pStyle w:val="2"/>
      </w:pPr>
      <w:r>
        <w:t>BS type</w:t>
      </w:r>
    </w:p>
    <w:p w14:paraId="4FFFA9C2" w14:textId="77777777" w:rsidR="00C20703" w:rsidRDefault="00C20703" w:rsidP="00C20703">
      <w:r>
        <w:t xml:space="preserve">For D1T1 deployment is indoor scenarios. An </w:t>
      </w:r>
      <w:r>
        <w:rPr>
          <w:color w:val="000000" w:themeColor="text1"/>
        </w:rPr>
        <w:t xml:space="preserve">indoor BS is typically deployed by ceiling installation, especially for the scenarios of factory or warehouse. </w:t>
      </w:r>
      <w:r>
        <w:t xml:space="preserve">The main requirement is wide beam width on the hemispherical surface, so beam forming does not provide benefits for indoor deployment. And the target IMT bands are low frequency band, e.g. 800/900 </w:t>
      </w:r>
      <w:proofErr w:type="spellStart"/>
      <w:r>
        <w:t>MHz.</w:t>
      </w:r>
      <w:proofErr w:type="spellEnd"/>
      <w:r>
        <w:t xml:space="preserve"> It is proposed to define BS type 1-C for </w:t>
      </w:r>
      <w:r w:rsidRPr="00DE454F">
        <w:t>A</w:t>
      </w:r>
      <w:r>
        <w:t>mbient</w:t>
      </w:r>
      <w:r w:rsidRPr="00DE454F">
        <w:t>-IoT</w:t>
      </w:r>
      <w:r>
        <w:t xml:space="preserve"> indoor scenarios.</w:t>
      </w:r>
    </w:p>
    <w:p w14:paraId="7A61CD04" w14:textId="68D77D8A" w:rsidR="00CC230C" w:rsidRPr="00CC230C" w:rsidRDefault="00CC230C" w:rsidP="00CC230C">
      <w:pPr>
        <w:rPr>
          <w:b/>
          <w:lang w:eastAsia="zh-CN"/>
        </w:rPr>
      </w:pPr>
      <w:r w:rsidRPr="00836883">
        <w:rPr>
          <w:b/>
          <w:lang w:eastAsia="zh-CN"/>
        </w:rPr>
        <w:t xml:space="preserve">Proposal </w:t>
      </w:r>
      <w:r>
        <w:rPr>
          <w:b/>
          <w:lang w:eastAsia="zh-CN"/>
        </w:rPr>
        <w:t>2</w:t>
      </w:r>
      <w:r w:rsidRPr="00836883">
        <w:rPr>
          <w:b/>
          <w:lang w:eastAsia="zh-CN"/>
        </w:rPr>
        <w:t xml:space="preserve">: </w:t>
      </w:r>
      <w:r w:rsidRPr="00CC230C">
        <w:rPr>
          <w:b/>
          <w:lang w:eastAsia="zh-CN"/>
        </w:rPr>
        <w:t>It is proposed to define BS type 1-C for Ambient-IoT indoor scenarios.</w:t>
      </w:r>
    </w:p>
    <w:p w14:paraId="66F38D48" w14:textId="77777777" w:rsidR="00C20703" w:rsidRPr="00CC230C" w:rsidRDefault="00C20703" w:rsidP="001F34E2"/>
    <w:p w14:paraId="7E94CD6F" w14:textId="77777777" w:rsidR="00196E3F" w:rsidRDefault="00196E3F" w:rsidP="00196E3F">
      <w:pPr>
        <w:pStyle w:val="3"/>
        <w:rPr>
          <w:sz w:val="24"/>
          <w:szCs w:val="16"/>
          <w:u w:val="single"/>
          <w:lang w:val="sv-SE"/>
        </w:rPr>
      </w:pPr>
      <w:r>
        <w:rPr>
          <w:sz w:val="24"/>
          <w:szCs w:val="16"/>
          <w:u w:val="single"/>
        </w:rPr>
        <w:t>Issue 2-4</w:t>
      </w:r>
      <w:r>
        <w:rPr>
          <w:sz w:val="24"/>
          <w:szCs w:val="16"/>
          <w:u w:val="single"/>
          <w:lang w:val="en-US"/>
        </w:rPr>
        <w:t xml:space="preserve">: </w:t>
      </w:r>
      <w:r>
        <w:rPr>
          <w:sz w:val="24"/>
          <w:szCs w:val="16"/>
          <w:u w:val="single"/>
        </w:rPr>
        <w:t xml:space="preserve">TX </w:t>
      </w:r>
    </w:p>
    <w:p w14:paraId="2D9A0FC4" w14:textId="77777777" w:rsidR="00196E3F" w:rsidRDefault="00196E3F" w:rsidP="00196E3F">
      <w:pPr>
        <w:rPr>
          <w:lang w:val="sv-SE"/>
        </w:rPr>
      </w:pPr>
      <w:r>
        <w:rPr>
          <w:lang w:val="sv-SE"/>
        </w:rPr>
        <w:t>Agreement:</w:t>
      </w:r>
    </w:p>
    <w:p w14:paraId="0A5B902C" w14:textId="77777777" w:rsidR="00196E3F" w:rsidRDefault="00196E3F" w:rsidP="00196E3F">
      <w:pPr>
        <w:pStyle w:val="afff0"/>
        <w:numPr>
          <w:ilvl w:val="0"/>
          <w:numId w:val="40"/>
        </w:numPr>
        <w:ind w:firstLineChars="0"/>
        <w:textAlignment w:val="auto"/>
      </w:pPr>
      <w:r>
        <w:t>Use the following table as starting point for RF requirements impact study. The table is for information.</w:t>
      </w:r>
    </w:p>
    <w:tbl>
      <w:tblPr>
        <w:tblStyle w:val="aff"/>
        <w:tblW w:w="0" w:type="auto"/>
        <w:tblLook w:val="04A0" w:firstRow="1" w:lastRow="0" w:firstColumn="1" w:lastColumn="0" w:noHBand="0" w:noVBand="1"/>
      </w:tblPr>
      <w:tblGrid>
        <w:gridCol w:w="1838"/>
        <w:gridCol w:w="1985"/>
        <w:gridCol w:w="2126"/>
        <w:gridCol w:w="3682"/>
      </w:tblGrid>
      <w:tr w:rsidR="00196E3F" w14:paraId="7AB5E12E" w14:textId="77777777" w:rsidTr="00196E3F">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75B6A3C6" w14:textId="77777777" w:rsidR="00196E3F" w:rsidRDefault="00196E3F">
            <w:pPr>
              <w:jc w:val="center"/>
              <w:textAlignment w:val="baseline"/>
              <w:rPr>
                <w:sz w:val="18"/>
                <w:szCs w:val="18"/>
              </w:rPr>
            </w:pPr>
            <w:r>
              <w:rPr>
                <w:b/>
                <w:bCs/>
              </w:rPr>
              <w:t>RF Requirement for A</w:t>
            </w:r>
            <w:r>
              <w:rPr>
                <w:rFonts w:asciiTheme="minorEastAsia" w:eastAsiaTheme="minorEastAsia" w:hAnsiTheme="minorEastAsia" w:hint="eastAsia"/>
                <w:b/>
                <w:bCs/>
              </w:rPr>
              <w:t>-</w:t>
            </w:r>
            <w:r>
              <w:rPr>
                <w:b/>
                <w:bCs/>
              </w:rPr>
              <w:t xml:space="preserve">IoT BS- </w:t>
            </w:r>
            <w:r>
              <w:rPr>
                <w:rFonts w:asciiTheme="minorEastAsia" w:eastAsiaTheme="minorEastAsia" w:hAnsiTheme="minorEastAsia" w:hint="eastAsia"/>
                <w:b/>
                <w:bCs/>
              </w:rPr>
              <w:t>T</w:t>
            </w:r>
            <w:r>
              <w:rPr>
                <w:b/>
                <w:bCs/>
              </w:rPr>
              <w:t>X part</w:t>
            </w:r>
          </w:p>
        </w:tc>
      </w:tr>
      <w:tr w:rsidR="004A1C5F" w14:paraId="3D328F7C" w14:textId="77777777" w:rsidTr="004A1C5F">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E8CA476" w14:textId="77777777" w:rsidR="004A1C5F" w:rsidRDefault="004A1C5F" w:rsidP="004A1C5F">
            <w:pPr>
              <w:textAlignment w:val="baseline"/>
              <w:rPr>
                <w:sz w:val="18"/>
                <w:szCs w:val="18"/>
              </w:rPr>
            </w:pPr>
            <w:r>
              <w:rPr>
                <w:sz w:val="18"/>
                <w:szCs w:val="18"/>
              </w:rPr>
              <w:t xml:space="preserve">TX requirement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8E1B5B" w14:textId="77777777" w:rsidR="004A1C5F" w:rsidRDefault="004A1C5F" w:rsidP="004A1C5F">
            <w:pPr>
              <w:textAlignment w:val="baseline"/>
              <w:rPr>
                <w:sz w:val="18"/>
                <w:szCs w:val="18"/>
              </w:rPr>
            </w:pPr>
            <w:r>
              <w:rPr>
                <w:sz w:val="18"/>
                <w:szCs w:val="18"/>
              </w:rPr>
              <w:t>Transmit output power</w:t>
            </w:r>
          </w:p>
        </w:tc>
        <w:tc>
          <w:tcPr>
            <w:tcW w:w="2126" w:type="dxa"/>
            <w:tcBorders>
              <w:top w:val="single" w:sz="4" w:space="0" w:color="auto"/>
              <w:left w:val="single" w:sz="4" w:space="0" w:color="auto"/>
              <w:bottom w:val="single" w:sz="4" w:space="0" w:color="auto"/>
              <w:right w:val="single" w:sz="4" w:space="0" w:color="auto"/>
            </w:tcBorders>
            <w:hideMark/>
          </w:tcPr>
          <w:p w14:paraId="3ABC5FC1" w14:textId="77777777" w:rsidR="004A1C5F" w:rsidRDefault="004A1C5F" w:rsidP="004A1C5F">
            <w:pPr>
              <w:textAlignment w:val="baseline"/>
              <w:rPr>
                <w:sz w:val="18"/>
                <w:szCs w:val="18"/>
              </w:rPr>
            </w:pPr>
            <w:r>
              <w:rPr>
                <w:sz w:val="18"/>
                <w:szCs w:val="18"/>
              </w:rPr>
              <w:t>Maximum output power</w:t>
            </w:r>
          </w:p>
        </w:tc>
        <w:tc>
          <w:tcPr>
            <w:tcW w:w="3682" w:type="dxa"/>
            <w:tcBorders>
              <w:top w:val="single" w:sz="4" w:space="0" w:color="auto"/>
              <w:left w:val="single" w:sz="4" w:space="0" w:color="auto"/>
              <w:bottom w:val="single" w:sz="4" w:space="0" w:color="auto"/>
              <w:right w:val="single" w:sz="4" w:space="0" w:color="auto"/>
            </w:tcBorders>
            <w:vAlign w:val="center"/>
          </w:tcPr>
          <w:p w14:paraId="67B245F4" w14:textId="5154CF93" w:rsidR="004A1C5F" w:rsidRPr="00622E19" w:rsidRDefault="004A1C5F" w:rsidP="004A1C5F">
            <w:pPr>
              <w:textAlignment w:val="baseline"/>
              <w:rPr>
                <w:sz w:val="16"/>
                <w:szCs w:val="16"/>
              </w:rPr>
            </w:pPr>
          </w:p>
        </w:tc>
      </w:tr>
      <w:tr w:rsidR="004A1C5F" w14:paraId="04DA3AA4" w14:textId="77777777" w:rsidTr="00196E3F">
        <w:trPr>
          <w:trHeight w:val="4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76CD3" w14:textId="77777777" w:rsidR="004A1C5F" w:rsidRDefault="004A1C5F" w:rsidP="004A1C5F">
            <w:pPr>
              <w:spacing w:after="0"/>
              <w:rPr>
                <w:rFonts w:eastAsia="Yu Mincho"/>
                <w:sz w:val="18"/>
                <w:szCs w:val="18"/>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32D6C042" w14:textId="77777777" w:rsidR="004A1C5F" w:rsidRDefault="004A1C5F" w:rsidP="004A1C5F">
            <w:pPr>
              <w:textAlignment w:val="baseline"/>
              <w:rPr>
                <w:rFonts w:eastAsia="Yu Mincho"/>
                <w:sz w:val="18"/>
                <w:szCs w:val="18"/>
              </w:rPr>
            </w:pPr>
            <w:r>
              <w:rPr>
                <w:sz w:val="18"/>
                <w:szCs w:val="18"/>
              </w:rPr>
              <w:t>Output power dynamic</w:t>
            </w:r>
          </w:p>
        </w:tc>
        <w:tc>
          <w:tcPr>
            <w:tcW w:w="3682" w:type="dxa"/>
            <w:tcBorders>
              <w:top w:val="single" w:sz="4" w:space="0" w:color="auto"/>
              <w:left w:val="single" w:sz="4" w:space="0" w:color="auto"/>
              <w:bottom w:val="single" w:sz="4" w:space="0" w:color="auto"/>
              <w:right w:val="single" w:sz="4" w:space="0" w:color="auto"/>
            </w:tcBorders>
          </w:tcPr>
          <w:p w14:paraId="739A6323" w14:textId="0BC29505" w:rsidR="004A1C5F" w:rsidRPr="00622E19" w:rsidRDefault="004A1C5F" w:rsidP="004A1C5F">
            <w:pPr>
              <w:textAlignment w:val="baseline"/>
              <w:rPr>
                <w:sz w:val="16"/>
                <w:szCs w:val="16"/>
              </w:rPr>
            </w:pPr>
          </w:p>
        </w:tc>
      </w:tr>
      <w:tr w:rsidR="004A1C5F" w14:paraId="45398135" w14:textId="77777777" w:rsidTr="00196E3F">
        <w:tc>
          <w:tcPr>
            <w:tcW w:w="0" w:type="auto"/>
            <w:vMerge/>
            <w:tcBorders>
              <w:top w:val="single" w:sz="4" w:space="0" w:color="auto"/>
              <w:left w:val="single" w:sz="4" w:space="0" w:color="auto"/>
              <w:bottom w:val="single" w:sz="4" w:space="0" w:color="auto"/>
              <w:right w:val="single" w:sz="4" w:space="0" w:color="auto"/>
            </w:tcBorders>
            <w:vAlign w:val="center"/>
            <w:hideMark/>
          </w:tcPr>
          <w:p w14:paraId="4308620C" w14:textId="77777777" w:rsidR="004A1C5F" w:rsidRDefault="004A1C5F" w:rsidP="004A1C5F">
            <w:pPr>
              <w:spacing w:after="0"/>
              <w:rPr>
                <w:rFonts w:eastAsia="Yu Mincho"/>
                <w:sz w:val="18"/>
                <w:szCs w:val="18"/>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33A6303D" w14:textId="77777777" w:rsidR="004A1C5F" w:rsidRDefault="004A1C5F" w:rsidP="004A1C5F">
            <w:pPr>
              <w:textAlignment w:val="baseline"/>
              <w:rPr>
                <w:sz w:val="18"/>
                <w:szCs w:val="18"/>
              </w:rPr>
            </w:pPr>
            <w:r>
              <w:rPr>
                <w:sz w:val="18"/>
                <w:szCs w:val="18"/>
              </w:rPr>
              <w:t>Transmit ON/OFF power</w:t>
            </w:r>
          </w:p>
        </w:tc>
        <w:tc>
          <w:tcPr>
            <w:tcW w:w="3682" w:type="dxa"/>
            <w:tcBorders>
              <w:top w:val="single" w:sz="4" w:space="0" w:color="auto"/>
              <w:left w:val="single" w:sz="4" w:space="0" w:color="auto"/>
              <w:bottom w:val="single" w:sz="4" w:space="0" w:color="auto"/>
              <w:right w:val="single" w:sz="4" w:space="0" w:color="auto"/>
            </w:tcBorders>
          </w:tcPr>
          <w:p w14:paraId="099571C0" w14:textId="42DB9F28" w:rsidR="004A1C5F" w:rsidRPr="00622E19" w:rsidRDefault="004A1C5F" w:rsidP="004A1C5F">
            <w:pPr>
              <w:textAlignment w:val="baseline"/>
              <w:rPr>
                <w:sz w:val="16"/>
                <w:szCs w:val="16"/>
              </w:rPr>
            </w:pPr>
          </w:p>
        </w:tc>
      </w:tr>
      <w:tr w:rsidR="004A1C5F" w14:paraId="6173DC53" w14:textId="77777777" w:rsidTr="00196E3F">
        <w:tc>
          <w:tcPr>
            <w:tcW w:w="0" w:type="auto"/>
            <w:vMerge/>
            <w:tcBorders>
              <w:top w:val="single" w:sz="4" w:space="0" w:color="auto"/>
              <w:left w:val="single" w:sz="4" w:space="0" w:color="auto"/>
              <w:bottom w:val="single" w:sz="4" w:space="0" w:color="auto"/>
              <w:right w:val="single" w:sz="4" w:space="0" w:color="auto"/>
            </w:tcBorders>
            <w:vAlign w:val="center"/>
            <w:hideMark/>
          </w:tcPr>
          <w:p w14:paraId="4A1E9968" w14:textId="77777777" w:rsidR="004A1C5F" w:rsidRDefault="004A1C5F" w:rsidP="004A1C5F">
            <w:pPr>
              <w:spacing w:after="0"/>
              <w:rPr>
                <w:rFonts w:eastAsia="Yu Mincho"/>
                <w:sz w:val="18"/>
                <w:szCs w:val="18"/>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12F00BBE" w14:textId="77777777" w:rsidR="004A1C5F" w:rsidRDefault="004A1C5F" w:rsidP="004A1C5F">
            <w:pPr>
              <w:textAlignment w:val="baseline"/>
              <w:rPr>
                <w:sz w:val="18"/>
                <w:szCs w:val="18"/>
              </w:rPr>
            </w:pPr>
            <w:r>
              <w:rPr>
                <w:sz w:val="18"/>
                <w:szCs w:val="18"/>
              </w:rPr>
              <w:t>Transmission times</w:t>
            </w:r>
          </w:p>
        </w:tc>
        <w:tc>
          <w:tcPr>
            <w:tcW w:w="3682" w:type="dxa"/>
            <w:tcBorders>
              <w:top w:val="single" w:sz="4" w:space="0" w:color="auto"/>
              <w:left w:val="single" w:sz="4" w:space="0" w:color="auto"/>
              <w:bottom w:val="single" w:sz="4" w:space="0" w:color="auto"/>
              <w:right w:val="single" w:sz="4" w:space="0" w:color="auto"/>
            </w:tcBorders>
          </w:tcPr>
          <w:p w14:paraId="1DFF2D26" w14:textId="77777777" w:rsidR="004A1C5F" w:rsidRPr="00622E19" w:rsidRDefault="004A1C5F" w:rsidP="004A1C5F">
            <w:pPr>
              <w:textAlignment w:val="baseline"/>
              <w:rPr>
                <w:sz w:val="16"/>
                <w:szCs w:val="16"/>
              </w:rPr>
            </w:pPr>
          </w:p>
        </w:tc>
      </w:tr>
      <w:tr w:rsidR="004A1C5F" w14:paraId="1A5ECB25" w14:textId="77777777" w:rsidTr="00196E3F">
        <w:tc>
          <w:tcPr>
            <w:tcW w:w="0" w:type="auto"/>
            <w:vMerge/>
            <w:tcBorders>
              <w:top w:val="single" w:sz="4" w:space="0" w:color="auto"/>
              <w:left w:val="single" w:sz="4" w:space="0" w:color="auto"/>
              <w:bottom w:val="single" w:sz="4" w:space="0" w:color="auto"/>
              <w:right w:val="single" w:sz="4" w:space="0" w:color="auto"/>
            </w:tcBorders>
            <w:vAlign w:val="center"/>
            <w:hideMark/>
          </w:tcPr>
          <w:p w14:paraId="34D84DF8" w14:textId="77777777" w:rsidR="004A1C5F" w:rsidRDefault="004A1C5F" w:rsidP="004A1C5F">
            <w:pPr>
              <w:spacing w:after="0"/>
              <w:rPr>
                <w:rFonts w:eastAsia="Yu Mincho"/>
                <w:sz w:val="18"/>
                <w:szCs w:val="18"/>
              </w:rPr>
            </w:pP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933F98F" w14:textId="77777777" w:rsidR="004A1C5F" w:rsidRDefault="004A1C5F" w:rsidP="004A1C5F">
            <w:pPr>
              <w:textAlignment w:val="baseline"/>
              <w:rPr>
                <w:sz w:val="18"/>
                <w:szCs w:val="18"/>
              </w:rPr>
            </w:pPr>
            <w:r>
              <w:rPr>
                <w:sz w:val="18"/>
                <w:szCs w:val="18"/>
              </w:rPr>
              <w:t>Transmit signal quality</w:t>
            </w:r>
          </w:p>
        </w:tc>
        <w:tc>
          <w:tcPr>
            <w:tcW w:w="2126" w:type="dxa"/>
            <w:tcBorders>
              <w:top w:val="single" w:sz="4" w:space="0" w:color="auto"/>
              <w:left w:val="single" w:sz="4" w:space="0" w:color="auto"/>
              <w:bottom w:val="single" w:sz="4" w:space="0" w:color="auto"/>
              <w:right w:val="single" w:sz="4" w:space="0" w:color="auto"/>
            </w:tcBorders>
            <w:hideMark/>
          </w:tcPr>
          <w:p w14:paraId="09F9D452" w14:textId="77777777" w:rsidR="004A1C5F" w:rsidRDefault="004A1C5F" w:rsidP="004A1C5F">
            <w:pPr>
              <w:textAlignment w:val="baseline"/>
              <w:rPr>
                <w:sz w:val="18"/>
                <w:szCs w:val="18"/>
              </w:rPr>
            </w:pPr>
            <w:r>
              <w:rPr>
                <w:sz w:val="18"/>
                <w:szCs w:val="18"/>
              </w:rPr>
              <w:t>Frequency error</w:t>
            </w:r>
          </w:p>
        </w:tc>
        <w:tc>
          <w:tcPr>
            <w:tcW w:w="3682" w:type="dxa"/>
            <w:tcBorders>
              <w:top w:val="single" w:sz="4" w:space="0" w:color="auto"/>
              <w:left w:val="single" w:sz="4" w:space="0" w:color="auto"/>
              <w:bottom w:val="single" w:sz="4" w:space="0" w:color="auto"/>
              <w:right w:val="single" w:sz="4" w:space="0" w:color="auto"/>
            </w:tcBorders>
          </w:tcPr>
          <w:p w14:paraId="5052FA72" w14:textId="77777777" w:rsidR="004A1C5F" w:rsidRPr="00622E19" w:rsidRDefault="004A1C5F" w:rsidP="004A1C5F">
            <w:pPr>
              <w:textAlignment w:val="baseline"/>
              <w:rPr>
                <w:sz w:val="16"/>
                <w:szCs w:val="16"/>
              </w:rPr>
            </w:pPr>
          </w:p>
        </w:tc>
      </w:tr>
      <w:tr w:rsidR="004A1C5F" w14:paraId="0CE919D6" w14:textId="77777777" w:rsidTr="00196E3F">
        <w:tc>
          <w:tcPr>
            <w:tcW w:w="0" w:type="auto"/>
            <w:vMerge/>
            <w:tcBorders>
              <w:top w:val="single" w:sz="4" w:space="0" w:color="auto"/>
              <w:left w:val="single" w:sz="4" w:space="0" w:color="auto"/>
              <w:bottom w:val="single" w:sz="4" w:space="0" w:color="auto"/>
              <w:right w:val="single" w:sz="4" w:space="0" w:color="auto"/>
            </w:tcBorders>
            <w:vAlign w:val="center"/>
            <w:hideMark/>
          </w:tcPr>
          <w:p w14:paraId="41A41B37" w14:textId="77777777" w:rsidR="004A1C5F" w:rsidRDefault="004A1C5F" w:rsidP="004A1C5F">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DF7A" w14:textId="77777777" w:rsidR="004A1C5F" w:rsidRDefault="004A1C5F" w:rsidP="004A1C5F">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68EE24A2" w14:textId="77777777" w:rsidR="004A1C5F" w:rsidRDefault="004A1C5F" w:rsidP="004A1C5F">
            <w:pPr>
              <w:textAlignment w:val="baseline"/>
              <w:rPr>
                <w:sz w:val="18"/>
                <w:szCs w:val="18"/>
              </w:rPr>
            </w:pPr>
            <w:r>
              <w:rPr>
                <w:sz w:val="18"/>
                <w:szCs w:val="18"/>
              </w:rPr>
              <w:t>EVM</w:t>
            </w:r>
          </w:p>
        </w:tc>
        <w:tc>
          <w:tcPr>
            <w:tcW w:w="3682" w:type="dxa"/>
            <w:tcBorders>
              <w:top w:val="single" w:sz="4" w:space="0" w:color="auto"/>
              <w:left w:val="single" w:sz="4" w:space="0" w:color="auto"/>
              <w:bottom w:val="single" w:sz="4" w:space="0" w:color="auto"/>
              <w:right w:val="single" w:sz="4" w:space="0" w:color="auto"/>
            </w:tcBorders>
          </w:tcPr>
          <w:p w14:paraId="1300487A" w14:textId="0642492E" w:rsidR="004A1C5F" w:rsidRPr="00622E19" w:rsidRDefault="004A1C5F" w:rsidP="00622E19">
            <w:pPr>
              <w:spacing w:after="0"/>
              <w:rPr>
                <w:sz w:val="16"/>
                <w:szCs w:val="16"/>
              </w:rPr>
            </w:pPr>
          </w:p>
        </w:tc>
      </w:tr>
      <w:tr w:rsidR="004A1C5F" w14:paraId="0B06062E" w14:textId="77777777" w:rsidTr="00196E3F">
        <w:tc>
          <w:tcPr>
            <w:tcW w:w="0" w:type="auto"/>
            <w:vMerge/>
            <w:tcBorders>
              <w:top w:val="single" w:sz="4" w:space="0" w:color="auto"/>
              <w:left w:val="single" w:sz="4" w:space="0" w:color="auto"/>
              <w:bottom w:val="single" w:sz="4" w:space="0" w:color="auto"/>
              <w:right w:val="single" w:sz="4" w:space="0" w:color="auto"/>
            </w:tcBorders>
            <w:vAlign w:val="center"/>
            <w:hideMark/>
          </w:tcPr>
          <w:p w14:paraId="6590CBFB" w14:textId="77777777" w:rsidR="004A1C5F" w:rsidRDefault="004A1C5F" w:rsidP="004A1C5F">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E4096" w14:textId="77777777" w:rsidR="004A1C5F" w:rsidRDefault="004A1C5F" w:rsidP="004A1C5F">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1530A39F" w14:textId="77777777" w:rsidR="004A1C5F" w:rsidRDefault="004A1C5F" w:rsidP="004A1C5F">
            <w:pPr>
              <w:textAlignment w:val="baseline"/>
              <w:rPr>
                <w:sz w:val="18"/>
                <w:szCs w:val="18"/>
              </w:rPr>
            </w:pPr>
            <w:r>
              <w:rPr>
                <w:sz w:val="18"/>
                <w:szCs w:val="18"/>
              </w:rPr>
              <w:t>TAE</w:t>
            </w:r>
          </w:p>
        </w:tc>
        <w:tc>
          <w:tcPr>
            <w:tcW w:w="3682" w:type="dxa"/>
            <w:tcBorders>
              <w:top w:val="single" w:sz="4" w:space="0" w:color="auto"/>
              <w:left w:val="single" w:sz="4" w:space="0" w:color="auto"/>
              <w:bottom w:val="single" w:sz="4" w:space="0" w:color="auto"/>
              <w:right w:val="single" w:sz="4" w:space="0" w:color="auto"/>
            </w:tcBorders>
          </w:tcPr>
          <w:p w14:paraId="0601B83F" w14:textId="29C9B696" w:rsidR="004A1C5F" w:rsidRPr="00622E19" w:rsidRDefault="004A1C5F" w:rsidP="004A1C5F">
            <w:pPr>
              <w:textAlignment w:val="baseline"/>
              <w:rPr>
                <w:sz w:val="16"/>
                <w:szCs w:val="16"/>
              </w:rPr>
            </w:pPr>
          </w:p>
        </w:tc>
      </w:tr>
      <w:tr w:rsidR="004A1C5F" w14:paraId="2982ABCD" w14:textId="77777777" w:rsidTr="00196E3F">
        <w:tc>
          <w:tcPr>
            <w:tcW w:w="0" w:type="auto"/>
            <w:vMerge/>
            <w:tcBorders>
              <w:top w:val="single" w:sz="4" w:space="0" w:color="auto"/>
              <w:left w:val="single" w:sz="4" w:space="0" w:color="auto"/>
              <w:bottom w:val="single" w:sz="4" w:space="0" w:color="auto"/>
              <w:right w:val="single" w:sz="4" w:space="0" w:color="auto"/>
            </w:tcBorders>
            <w:vAlign w:val="center"/>
            <w:hideMark/>
          </w:tcPr>
          <w:p w14:paraId="0127DC85" w14:textId="77777777" w:rsidR="004A1C5F" w:rsidRDefault="004A1C5F" w:rsidP="004A1C5F">
            <w:pPr>
              <w:spacing w:after="0"/>
              <w:rPr>
                <w:rFonts w:eastAsia="Yu Mincho"/>
                <w:sz w:val="18"/>
                <w:szCs w:val="18"/>
              </w:rPr>
            </w:pP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1438A91" w14:textId="77777777" w:rsidR="004A1C5F" w:rsidRDefault="004A1C5F" w:rsidP="004A1C5F">
            <w:pPr>
              <w:textAlignment w:val="baseline"/>
              <w:rPr>
                <w:sz w:val="18"/>
                <w:szCs w:val="18"/>
              </w:rPr>
            </w:pPr>
            <w:r>
              <w:rPr>
                <w:sz w:val="18"/>
                <w:szCs w:val="18"/>
              </w:rPr>
              <w:t>Unwanted emissions</w:t>
            </w:r>
          </w:p>
        </w:tc>
        <w:tc>
          <w:tcPr>
            <w:tcW w:w="2126" w:type="dxa"/>
            <w:tcBorders>
              <w:top w:val="single" w:sz="4" w:space="0" w:color="auto"/>
              <w:left w:val="single" w:sz="4" w:space="0" w:color="auto"/>
              <w:bottom w:val="single" w:sz="4" w:space="0" w:color="auto"/>
              <w:right w:val="single" w:sz="4" w:space="0" w:color="auto"/>
            </w:tcBorders>
            <w:hideMark/>
          </w:tcPr>
          <w:p w14:paraId="4727DBFB" w14:textId="77777777" w:rsidR="004A1C5F" w:rsidRDefault="004A1C5F" w:rsidP="004A1C5F">
            <w:pPr>
              <w:textAlignment w:val="baseline"/>
              <w:rPr>
                <w:sz w:val="18"/>
                <w:szCs w:val="18"/>
              </w:rPr>
            </w:pPr>
            <w:r>
              <w:rPr>
                <w:sz w:val="18"/>
                <w:szCs w:val="18"/>
              </w:rPr>
              <w:t>Occupied bandwidth</w:t>
            </w:r>
          </w:p>
        </w:tc>
        <w:tc>
          <w:tcPr>
            <w:tcW w:w="3682" w:type="dxa"/>
            <w:tcBorders>
              <w:top w:val="single" w:sz="4" w:space="0" w:color="auto"/>
              <w:left w:val="single" w:sz="4" w:space="0" w:color="auto"/>
              <w:bottom w:val="single" w:sz="4" w:space="0" w:color="auto"/>
              <w:right w:val="single" w:sz="4" w:space="0" w:color="auto"/>
            </w:tcBorders>
          </w:tcPr>
          <w:p w14:paraId="5F2F0293" w14:textId="3A6E666B" w:rsidR="004A1C5F" w:rsidRPr="00622E19" w:rsidRDefault="004A1C5F" w:rsidP="004A1C5F">
            <w:pPr>
              <w:textAlignment w:val="baseline"/>
              <w:rPr>
                <w:sz w:val="16"/>
                <w:szCs w:val="16"/>
              </w:rPr>
            </w:pPr>
          </w:p>
        </w:tc>
      </w:tr>
      <w:tr w:rsidR="004A1C5F" w14:paraId="77B2F7B9" w14:textId="77777777" w:rsidTr="00196E3F">
        <w:tc>
          <w:tcPr>
            <w:tcW w:w="0" w:type="auto"/>
            <w:vMerge/>
            <w:tcBorders>
              <w:top w:val="single" w:sz="4" w:space="0" w:color="auto"/>
              <w:left w:val="single" w:sz="4" w:space="0" w:color="auto"/>
              <w:bottom w:val="single" w:sz="4" w:space="0" w:color="auto"/>
              <w:right w:val="single" w:sz="4" w:space="0" w:color="auto"/>
            </w:tcBorders>
            <w:vAlign w:val="center"/>
            <w:hideMark/>
          </w:tcPr>
          <w:p w14:paraId="1505AE9E" w14:textId="77777777" w:rsidR="004A1C5F" w:rsidRDefault="004A1C5F" w:rsidP="004A1C5F">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A065" w14:textId="77777777" w:rsidR="004A1C5F" w:rsidRDefault="004A1C5F" w:rsidP="004A1C5F">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63FDF09F" w14:textId="77777777" w:rsidR="004A1C5F" w:rsidRDefault="004A1C5F" w:rsidP="004A1C5F">
            <w:pPr>
              <w:textAlignment w:val="baseline"/>
              <w:rPr>
                <w:sz w:val="18"/>
                <w:szCs w:val="18"/>
              </w:rPr>
            </w:pPr>
            <w:r>
              <w:rPr>
                <w:sz w:val="18"/>
                <w:szCs w:val="18"/>
              </w:rPr>
              <w:t>SEM</w:t>
            </w:r>
          </w:p>
        </w:tc>
        <w:tc>
          <w:tcPr>
            <w:tcW w:w="3682" w:type="dxa"/>
            <w:tcBorders>
              <w:top w:val="single" w:sz="4" w:space="0" w:color="auto"/>
              <w:left w:val="single" w:sz="4" w:space="0" w:color="auto"/>
              <w:bottom w:val="single" w:sz="4" w:space="0" w:color="auto"/>
              <w:right w:val="single" w:sz="4" w:space="0" w:color="auto"/>
            </w:tcBorders>
          </w:tcPr>
          <w:p w14:paraId="2004EADE" w14:textId="39A44DFF" w:rsidR="004A1C5F" w:rsidRPr="00622E19" w:rsidRDefault="004A1C5F" w:rsidP="004A1C5F">
            <w:pPr>
              <w:textAlignment w:val="baseline"/>
              <w:rPr>
                <w:sz w:val="16"/>
                <w:szCs w:val="16"/>
              </w:rPr>
            </w:pPr>
          </w:p>
        </w:tc>
      </w:tr>
      <w:tr w:rsidR="004A1C5F" w14:paraId="394D4808" w14:textId="77777777" w:rsidTr="00196E3F">
        <w:tc>
          <w:tcPr>
            <w:tcW w:w="0" w:type="auto"/>
            <w:vMerge/>
            <w:tcBorders>
              <w:top w:val="single" w:sz="4" w:space="0" w:color="auto"/>
              <w:left w:val="single" w:sz="4" w:space="0" w:color="auto"/>
              <w:bottom w:val="single" w:sz="4" w:space="0" w:color="auto"/>
              <w:right w:val="single" w:sz="4" w:space="0" w:color="auto"/>
            </w:tcBorders>
            <w:vAlign w:val="center"/>
            <w:hideMark/>
          </w:tcPr>
          <w:p w14:paraId="27D67370" w14:textId="77777777" w:rsidR="004A1C5F" w:rsidRDefault="004A1C5F" w:rsidP="004A1C5F">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753A5" w14:textId="77777777" w:rsidR="004A1C5F" w:rsidRDefault="004A1C5F" w:rsidP="004A1C5F">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3EF0D77A" w14:textId="77777777" w:rsidR="004A1C5F" w:rsidRDefault="004A1C5F" w:rsidP="004A1C5F">
            <w:pPr>
              <w:textAlignment w:val="baseline"/>
              <w:rPr>
                <w:sz w:val="18"/>
                <w:szCs w:val="18"/>
              </w:rPr>
            </w:pPr>
            <w:r>
              <w:rPr>
                <w:sz w:val="18"/>
                <w:szCs w:val="18"/>
              </w:rPr>
              <w:t>ACLR</w:t>
            </w:r>
          </w:p>
        </w:tc>
        <w:tc>
          <w:tcPr>
            <w:tcW w:w="3682" w:type="dxa"/>
            <w:tcBorders>
              <w:top w:val="single" w:sz="4" w:space="0" w:color="auto"/>
              <w:left w:val="single" w:sz="4" w:space="0" w:color="auto"/>
              <w:bottom w:val="single" w:sz="4" w:space="0" w:color="auto"/>
              <w:right w:val="single" w:sz="4" w:space="0" w:color="auto"/>
            </w:tcBorders>
          </w:tcPr>
          <w:p w14:paraId="38874ACC" w14:textId="13BA156D" w:rsidR="004A1C5F" w:rsidRPr="00622E19" w:rsidRDefault="004A1C5F" w:rsidP="004A1C5F">
            <w:pPr>
              <w:textAlignment w:val="baseline"/>
              <w:rPr>
                <w:sz w:val="16"/>
                <w:szCs w:val="16"/>
              </w:rPr>
            </w:pPr>
          </w:p>
        </w:tc>
      </w:tr>
      <w:tr w:rsidR="004A1C5F" w14:paraId="05C6ED5D" w14:textId="77777777" w:rsidTr="00196E3F">
        <w:tc>
          <w:tcPr>
            <w:tcW w:w="0" w:type="auto"/>
            <w:vMerge/>
            <w:tcBorders>
              <w:top w:val="single" w:sz="4" w:space="0" w:color="auto"/>
              <w:left w:val="single" w:sz="4" w:space="0" w:color="auto"/>
              <w:bottom w:val="single" w:sz="4" w:space="0" w:color="auto"/>
              <w:right w:val="single" w:sz="4" w:space="0" w:color="auto"/>
            </w:tcBorders>
            <w:vAlign w:val="center"/>
            <w:hideMark/>
          </w:tcPr>
          <w:p w14:paraId="64D11F2A" w14:textId="77777777" w:rsidR="004A1C5F" w:rsidRDefault="004A1C5F" w:rsidP="004A1C5F">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57A4E" w14:textId="77777777" w:rsidR="004A1C5F" w:rsidRDefault="004A1C5F" w:rsidP="004A1C5F">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7851D953" w14:textId="77777777" w:rsidR="004A1C5F" w:rsidRDefault="004A1C5F" w:rsidP="004A1C5F">
            <w:pPr>
              <w:textAlignment w:val="baseline"/>
              <w:rPr>
                <w:sz w:val="18"/>
                <w:szCs w:val="18"/>
              </w:rPr>
            </w:pPr>
            <w:r>
              <w:rPr>
                <w:sz w:val="18"/>
                <w:szCs w:val="18"/>
              </w:rPr>
              <w:t>Operating band unwanted emissions</w:t>
            </w:r>
          </w:p>
        </w:tc>
        <w:tc>
          <w:tcPr>
            <w:tcW w:w="3682" w:type="dxa"/>
            <w:tcBorders>
              <w:top w:val="single" w:sz="4" w:space="0" w:color="auto"/>
              <w:left w:val="single" w:sz="4" w:space="0" w:color="auto"/>
              <w:bottom w:val="single" w:sz="4" w:space="0" w:color="auto"/>
              <w:right w:val="single" w:sz="4" w:space="0" w:color="auto"/>
            </w:tcBorders>
          </w:tcPr>
          <w:p w14:paraId="770B40EE" w14:textId="64D4AB92" w:rsidR="004A1C5F" w:rsidRPr="00622E19" w:rsidRDefault="004A1C5F" w:rsidP="004A1C5F">
            <w:pPr>
              <w:textAlignment w:val="baseline"/>
              <w:rPr>
                <w:sz w:val="16"/>
                <w:szCs w:val="16"/>
              </w:rPr>
            </w:pPr>
          </w:p>
        </w:tc>
      </w:tr>
      <w:tr w:rsidR="00622E19" w14:paraId="29664C64" w14:textId="77777777" w:rsidTr="00322702">
        <w:tc>
          <w:tcPr>
            <w:tcW w:w="0" w:type="auto"/>
            <w:vMerge/>
            <w:tcBorders>
              <w:top w:val="single" w:sz="4" w:space="0" w:color="auto"/>
              <w:left w:val="single" w:sz="4" w:space="0" w:color="auto"/>
              <w:bottom w:val="single" w:sz="4" w:space="0" w:color="auto"/>
              <w:right w:val="single" w:sz="4" w:space="0" w:color="auto"/>
            </w:tcBorders>
            <w:vAlign w:val="center"/>
            <w:hideMark/>
          </w:tcPr>
          <w:p w14:paraId="3B8CC8D9" w14:textId="77777777" w:rsidR="00622E19" w:rsidRDefault="00622E19" w:rsidP="00622E19">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1249" w14:textId="77777777" w:rsidR="00622E19" w:rsidRDefault="00622E19" w:rsidP="00622E19">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2184521D" w14:textId="77777777" w:rsidR="00622E19" w:rsidRDefault="00622E19" w:rsidP="00622E19">
            <w:pPr>
              <w:textAlignment w:val="baseline"/>
              <w:rPr>
                <w:sz w:val="18"/>
                <w:szCs w:val="18"/>
              </w:rPr>
            </w:pPr>
            <w:r>
              <w:rPr>
                <w:sz w:val="18"/>
                <w:szCs w:val="18"/>
              </w:rPr>
              <w:t>Transmitter spurious emissions</w:t>
            </w:r>
          </w:p>
        </w:tc>
        <w:tc>
          <w:tcPr>
            <w:tcW w:w="3682" w:type="dxa"/>
            <w:tcBorders>
              <w:top w:val="single" w:sz="4" w:space="0" w:color="auto"/>
              <w:left w:val="single" w:sz="4" w:space="0" w:color="auto"/>
              <w:bottom w:val="single" w:sz="4" w:space="0" w:color="auto"/>
              <w:right w:val="single" w:sz="4" w:space="0" w:color="auto"/>
            </w:tcBorders>
            <w:vAlign w:val="center"/>
          </w:tcPr>
          <w:p w14:paraId="6C4EE2F9" w14:textId="4DC6E9FD" w:rsidR="00622E19" w:rsidRPr="00622E19" w:rsidRDefault="00622E19" w:rsidP="00622E19">
            <w:pPr>
              <w:textAlignment w:val="baseline"/>
              <w:rPr>
                <w:sz w:val="16"/>
                <w:szCs w:val="16"/>
              </w:rPr>
            </w:pPr>
          </w:p>
        </w:tc>
      </w:tr>
      <w:tr w:rsidR="00622E19" w14:paraId="30F3D0CD" w14:textId="77777777" w:rsidTr="00196E3F">
        <w:tc>
          <w:tcPr>
            <w:tcW w:w="0" w:type="auto"/>
            <w:vMerge/>
            <w:tcBorders>
              <w:top w:val="single" w:sz="4" w:space="0" w:color="auto"/>
              <w:left w:val="single" w:sz="4" w:space="0" w:color="auto"/>
              <w:bottom w:val="single" w:sz="4" w:space="0" w:color="auto"/>
              <w:right w:val="single" w:sz="4" w:space="0" w:color="auto"/>
            </w:tcBorders>
            <w:vAlign w:val="center"/>
            <w:hideMark/>
          </w:tcPr>
          <w:p w14:paraId="548D5B63" w14:textId="77777777" w:rsidR="00622E19" w:rsidRDefault="00622E19" w:rsidP="00622E19">
            <w:pPr>
              <w:spacing w:after="0"/>
              <w:rPr>
                <w:rFonts w:eastAsia="Yu Mincho"/>
                <w:sz w:val="18"/>
                <w:szCs w:val="18"/>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DF7D49C" w14:textId="77777777" w:rsidR="00622E19" w:rsidRDefault="00622E19" w:rsidP="00622E19">
            <w:pPr>
              <w:textAlignment w:val="baseline"/>
              <w:rPr>
                <w:sz w:val="18"/>
                <w:szCs w:val="18"/>
              </w:rPr>
            </w:pPr>
            <w:r>
              <w:rPr>
                <w:sz w:val="18"/>
                <w:szCs w:val="18"/>
              </w:rPr>
              <w:t>Transmitter intermodulation</w:t>
            </w:r>
          </w:p>
        </w:tc>
        <w:tc>
          <w:tcPr>
            <w:tcW w:w="3682" w:type="dxa"/>
            <w:tcBorders>
              <w:top w:val="single" w:sz="4" w:space="0" w:color="auto"/>
              <w:left w:val="single" w:sz="4" w:space="0" w:color="auto"/>
              <w:bottom w:val="single" w:sz="4" w:space="0" w:color="auto"/>
              <w:right w:val="single" w:sz="4" w:space="0" w:color="auto"/>
            </w:tcBorders>
          </w:tcPr>
          <w:p w14:paraId="37A430E0" w14:textId="630B629A" w:rsidR="00622E19" w:rsidRDefault="00622E19" w:rsidP="00622E19">
            <w:pPr>
              <w:textAlignment w:val="baseline"/>
              <w:rPr>
                <w:sz w:val="18"/>
                <w:szCs w:val="18"/>
              </w:rPr>
            </w:pPr>
          </w:p>
        </w:tc>
      </w:tr>
    </w:tbl>
    <w:p w14:paraId="149E10A2" w14:textId="77777777" w:rsidR="00196E3F" w:rsidRDefault="00196E3F" w:rsidP="00196E3F"/>
    <w:p w14:paraId="2F5CF9B2" w14:textId="44434296" w:rsidR="00DE454F" w:rsidRDefault="00DE454F" w:rsidP="00DE454F">
      <w:pPr>
        <w:pStyle w:val="2"/>
      </w:pPr>
      <w:r>
        <w:lastRenderedPageBreak/>
        <w:t>Base station output power</w:t>
      </w:r>
    </w:p>
    <w:p w14:paraId="1CE3F789" w14:textId="77777777" w:rsidR="00DE454F" w:rsidRDefault="00DE454F" w:rsidP="00DE454F">
      <w:r>
        <w:t>BS output power is a key parameter for coverage. In existing NR specification, the rated carrier output power of the BS type 1-C is 38 dBm for MR BS, which is characterised by requirements derived from Micro Cell scenarios.</w:t>
      </w:r>
    </w:p>
    <w:p w14:paraId="709BFC63" w14:textId="77777777" w:rsidR="00DE454F" w:rsidRPr="00F2563C" w:rsidRDefault="00DE454F" w:rsidP="00DE454F">
      <w:pPr>
        <w:keepNext/>
        <w:keepLines/>
        <w:spacing w:before="60"/>
        <w:jc w:val="center"/>
        <w:rPr>
          <w:rFonts w:ascii="Arial" w:eastAsia="等线" w:hAnsi="Arial" w:cs="Arial"/>
          <w:b/>
        </w:rPr>
      </w:pPr>
      <w:r w:rsidRPr="00F2563C">
        <w:rPr>
          <w:rFonts w:ascii="Arial" w:eastAsia="等线" w:hAnsi="Arial" w:cs="Arial"/>
          <w:b/>
          <w:lang w:val="en-US"/>
        </w:rPr>
        <w:t xml:space="preserve">Table 6.2.1-1: </w:t>
      </w:r>
      <w:r w:rsidRPr="00F2563C">
        <w:rPr>
          <w:rFonts w:ascii="Arial" w:eastAsia="等线" w:hAnsi="Arial" w:cs="Arial"/>
          <w:b/>
          <w:i/>
          <w:lang w:val="en-US"/>
        </w:rPr>
        <w:t>BS type 1-C</w:t>
      </w:r>
      <w:r w:rsidRPr="00F2563C">
        <w:rPr>
          <w:rFonts w:ascii="Arial" w:eastAsia="等线" w:hAnsi="Arial" w:cs="Arial"/>
          <w:b/>
          <w:lang w:val="en-US"/>
        </w:rPr>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DE454F" w:rsidRPr="00F2563C" w14:paraId="59F8F375" w14:textId="77777777" w:rsidTr="00347430">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2E55F5" w14:textId="77777777" w:rsidR="00DE454F" w:rsidRPr="00F2563C" w:rsidRDefault="00DE454F" w:rsidP="00347430">
            <w:pPr>
              <w:keepNext/>
              <w:keepLines/>
              <w:spacing w:after="0"/>
              <w:jc w:val="center"/>
              <w:rPr>
                <w:rFonts w:ascii="Arial" w:eastAsia="等线" w:hAnsi="Arial" w:cs="Arial"/>
                <w:b/>
                <w:sz w:val="18"/>
                <w:lang w:val="en-US"/>
              </w:rPr>
            </w:pPr>
            <w:r w:rsidRPr="00F2563C">
              <w:rPr>
                <w:rFonts w:ascii="Arial" w:eastAsia="等线" w:hAnsi="Arial" w:cs="Arial"/>
                <w:b/>
                <w:sz w:val="18"/>
                <w:lang w:val="en-US"/>
              </w:rPr>
              <w:t>BS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A45260" w14:textId="77777777" w:rsidR="00DE454F" w:rsidRPr="00F2563C" w:rsidRDefault="00DE454F" w:rsidP="00347430">
            <w:pPr>
              <w:keepNext/>
              <w:keepLines/>
              <w:spacing w:after="0"/>
              <w:jc w:val="center"/>
              <w:rPr>
                <w:rFonts w:ascii="Arial" w:eastAsia="等线" w:hAnsi="Arial" w:cs="Arial"/>
                <w:b/>
                <w:sz w:val="18"/>
                <w:lang w:val="en-US"/>
              </w:rPr>
            </w:pPr>
            <w:proofErr w:type="spellStart"/>
            <w:proofErr w:type="gramStart"/>
            <w:r w:rsidRPr="00F2563C">
              <w:rPr>
                <w:rFonts w:ascii="Arial" w:eastAsia="等线" w:hAnsi="Arial" w:cs="Arial"/>
                <w:b/>
                <w:sz w:val="18"/>
                <w:lang w:val="en-US"/>
              </w:rPr>
              <w:t>P</w:t>
            </w:r>
            <w:r w:rsidRPr="00F2563C">
              <w:rPr>
                <w:rFonts w:ascii="Arial" w:eastAsia="等线" w:hAnsi="Arial" w:cs="Arial"/>
                <w:b/>
                <w:sz w:val="18"/>
                <w:vertAlign w:val="subscript"/>
                <w:lang w:val="en-US"/>
              </w:rPr>
              <w:t>rated,c</w:t>
            </w:r>
            <w:proofErr w:type="gramEnd"/>
            <w:r w:rsidRPr="00F2563C">
              <w:rPr>
                <w:rFonts w:ascii="Arial" w:eastAsia="等线" w:hAnsi="Arial" w:cs="Arial"/>
                <w:b/>
                <w:sz w:val="18"/>
                <w:vertAlign w:val="subscript"/>
                <w:lang w:val="en-US"/>
              </w:rPr>
              <w:t>,AC</w:t>
            </w:r>
            <w:proofErr w:type="spellEnd"/>
          </w:p>
        </w:tc>
      </w:tr>
      <w:tr w:rsidR="00DE454F" w:rsidRPr="00F2563C" w14:paraId="7281D110" w14:textId="77777777" w:rsidTr="00347430">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A0AD64" w14:textId="77777777" w:rsidR="00DE454F" w:rsidRPr="00F2563C" w:rsidRDefault="00DE454F" w:rsidP="00347430">
            <w:pPr>
              <w:keepNext/>
              <w:keepLines/>
              <w:spacing w:after="0"/>
              <w:jc w:val="center"/>
              <w:rPr>
                <w:rFonts w:ascii="Arial" w:eastAsia="等线" w:hAnsi="Arial" w:cs="Arial"/>
                <w:sz w:val="18"/>
                <w:lang w:val="en-US"/>
              </w:rPr>
            </w:pPr>
            <w:r w:rsidRPr="00F2563C">
              <w:rPr>
                <w:rFonts w:ascii="Arial" w:eastAsia="等线" w:hAnsi="Arial" w:cs="Arial"/>
                <w:sz w:val="18"/>
                <w:lang w:val="en-US"/>
              </w:rPr>
              <w:t>Wide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289FA8" w14:textId="77777777" w:rsidR="00DE454F" w:rsidRPr="00F2563C" w:rsidRDefault="00DE454F" w:rsidP="00347430">
            <w:pPr>
              <w:keepNext/>
              <w:keepLines/>
              <w:spacing w:after="0"/>
              <w:jc w:val="center"/>
              <w:rPr>
                <w:rFonts w:ascii="Arial" w:eastAsia="等线" w:hAnsi="Arial" w:cs="Arial"/>
                <w:sz w:val="18"/>
                <w:lang w:val="en-US"/>
              </w:rPr>
            </w:pPr>
            <w:r w:rsidRPr="00F2563C">
              <w:rPr>
                <w:rFonts w:ascii="Arial" w:eastAsia="等线" w:hAnsi="Arial" w:cs="Arial"/>
                <w:sz w:val="18"/>
                <w:lang w:val="en-US"/>
              </w:rPr>
              <w:t>(Note)</w:t>
            </w:r>
          </w:p>
        </w:tc>
      </w:tr>
      <w:tr w:rsidR="00DE454F" w:rsidRPr="00F2563C" w14:paraId="0BDD383E" w14:textId="77777777" w:rsidTr="00347430">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3E3544" w14:textId="77777777" w:rsidR="00DE454F" w:rsidRPr="00F2563C" w:rsidRDefault="00DE454F" w:rsidP="00347430">
            <w:pPr>
              <w:keepNext/>
              <w:keepLines/>
              <w:spacing w:after="0"/>
              <w:jc w:val="center"/>
              <w:rPr>
                <w:rFonts w:ascii="Arial" w:eastAsia="等线" w:hAnsi="Arial" w:cs="Arial"/>
                <w:sz w:val="18"/>
                <w:lang w:val="en-US"/>
              </w:rPr>
            </w:pPr>
            <w:r w:rsidRPr="00F2563C">
              <w:rPr>
                <w:rFonts w:ascii="Arial" w:eastAsia="等线" w:hAnsi="Arial" w:cs="Arial"/>
                <w:sz w:val="18"/>
                <w:lang w:val="en-US"/>
              </w:rPr>
              <w:t>Medium Range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8E659E" w14:textId="77777777" w:rsidR="00DE454F" w:rsidRPr="00F2563C" w:rsidRDefault="00DE454F" w:rsidP="00347430">
            <w:pPr>
              <w:keepNext/>
              <w:keepLines/>
              <w:spacing w:after="0"/>
              <w:jc w:val="center"/>
              <w:rPr>
                <w:rFonts w:ascii="Arial" w:eastAsia="等线" w:hAnsi="Arial" w:cs="Arial"/>
                <w:sz w:val="18"/>
                <w:lang w:val="en-US"/>
              </w:rPr>
            </w:pPr>
            <w:r w:rsidRPr="00F2563C">
              <w:rPr>
                <w:rFonts w:ascii="Arial" w:eastAsia="等线" w:hAnsi="Arial" w:cs="Arial" w:hint="eastAsia"/>
                <w:sz w:val="18"/>
                <w:lang w:val="en-US" w:eastAsia="ja-JP"/>
              </w:rPr>
              <w:t>≤</w:t>
            </w:r>
            <w:r w:rsidRPr="00F2563C">
              <w:rPr>
                <w:rFonts w:ascii="Arial" w:eastAsia="等线" w:hAnsi="Arial" w:cs="Arial"/>
                <w:sz w:val="18"/>
                <w:lang w:val="en-US"/>
              </w:rPr>
              <w:t xml:space="preserve"> 38 dBm</w:t>
            </w:r>
          </w:p>
        </w:tc>
      </w:tr>
      <w:tr w:rsidR="00DE454F" w:rsidRPr="00F2563C" w14:paraId="1BB5FCCB" w14:textId="77777777" w:rsidTr="00347430">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0C34DD5" w14:textId="77777777" w:rsidR="00DE454F" w:rsidRPr="00F2563C" w:rsidRDefault="00DE454F" w:rsidP="00347430">
            <w:pPr>
              <w:keepNext/>
              <w:keepLines/>
              <w:spacing w:after="0"/>
              <w:jc w:val="center"/>
              <w:rPr>
                <w:rFonts w:ascii="Arial" w:eastAsia="等线" w:hAnsi="Arial" w:cs="Arial"/>
                <w:sz w:val="18"/>
                <w:lang w:val="en-US"/>
              </w:rPr>
            </w:pPr>
            <w:r w:rsidRPr="00F2563C">
              <w:rPr>
                <w:rFonts w:ascii="Arial" w:eastAsia="等线" w:hAnsi="Arial" w:cs="Arial"/>
                <w:sz w:val="18"/>
                <w:lang w:val="en-US"/>
              </w:rPr>
              <w:t>Local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8DBDC5" w14:textId="77777777" w:rsidR="00DE454F" w:rsidRPr="00F2563C" w:rsidRDefault="00DE454F" w:rsidP="00347430">
            <w:pPr>
              <w:keepNext/>
              <w:keepLines/>
              <w:spacing w:after="0"/>
              <w:jc w:val="center"/>
              <w:rPr>
                <w:rFonts w:ascii="Arial" w:eastAsia="等线" w:hAnsi="Arial" w:cs="Arial"/>
                <w:sz w:val="18"/>
                <w:lang w:val="en-US"/>
              </w:rPr>
            </w:pPr>
            <w:r w:rsidRPr="00F2563C">
              <w:rPr>
                <w:rFonts w:ascii="Arial" w:eastAsia="等线" w:hAnsi="Arial" w:cs="Arial" w:hint="eastAsia"/>
                <w:sz w:val="18"/>
                <w:lang w:val="en-US" w:eastAsia="ja-JP"/>
              </w:rPr>
              <w:t>≤</w:t>
            </w:r>
            <w:r w:rsidRPr="00F2563C">
              <w:rPr>
                <w:rFonts w:ascii="Arial" w:eastAsia="等线" w:hAnsi="Arial" w:cs="Arial"/>
                <w:sz w:val="18"/>
                <w:lang w:val="en-US"/>
              </w:rPr>
              <w:t xml:space="preserve"> 24 dBm</w:t>
            </w:r>
          </w:p>
        </w:tc>
      </w:tr>
      <w:tr w:rsidR="00DE454F" w:rsidRPr="00F2563C" w14:paraId="04EBD17B" w14:textId="77777777" w:rsidTr="00347430">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FAFC380" w14:textId="77777777" w:rsidR="00DE454F" w:rsidRPr="00F2563C" w:rsidRDefault="00DE454F" w:rsidP="00347430">
            <w:pPr>
              <w:keepNext/>
              <w:keepLines/>
              <w:spacing w:after="0"/>
              <w:ind w:left="851" w:hanging="851"/>
              <w:rPr>
                <w:rFonts w:ascii="Arial" w:eastAsia="等线" w:hAnsi="Arial" w:cs="Arial"/>
                <w:sz w:val="18"/>
                <w:lang w:val="en-US"/>
              </w:rPr>
            </w:pPr>
            <w:r w:rsidRPr="00F2563C">
              <w:rPr>
                <w:rFonts w:ascii="Arial" w:eastAsia="等线" w:hAnsi="Arial" w:cs="Arial"/>
                <w:sz w:val="18"/>
                <w:lang w:val="en-US"/>
              </w:rPr>
              <w:t>NOTE:</w:t>
            </w:r>
            <w:r w:rsidRPr="00F2563C">
              <w:rPr>
                <w:rFonts w:ascii="Arial" w:eastAsia="等线" w:hAnsi="Arial" w:cs="Arial"/>
                <w:sz w:val="18"/>
                <w:lang w:val="en-US"/>
              </w:rPr>
              <w:tab/>
              <w:t xml:space="preserve">There is no upper limit for the </w:t>
            </w:r>
            <w:proofErr w:type="spellStart"/>
            <w:proofErr w:type="gramStart"/>
            <w:r w:rsidRPr="00F2563C">
              <w:rPr>
                <w:rFonts w:ascii="Arial" w:eastAsia="等线" w:hAnsi="Arial" w:cs="Arial"/>
                <w:sz w:val="18"/>
                <w:lang w:val="en-US"/>
              </w:rPr>
              <w:t>P</w:t>
            </w:r>
            <w:r w:rsidRPr="00F2563C">
              <w:rPr>
                <w:rFonts w:ascii="Arial" w:eastAsia="等线" w:hAnsi="Arial" w:cs="Arial"/>
                <w:sz w:val="18"/>
                <w:vertAlign w:val="subscript"/>
                <w:lang w:val="en-US"/>
              </w:rPr>
              <w:t>rated,c</w:t>
            </w:r>
            <w:proofErr w:type="gramEnd"/>
            <w:r w:rsidRPr="00F2563C">
              <w:rPr>
                <w:rFonts w:ascii="Arial" w:eastAsia="等线" w:hAnsi="Arial" w:cs="Arial"/>
                <w:sz w:val="18"/>
                <w:vertAlign w:val="subscript"/>
                <w:lang w:val="en-US"/>
              </w:rPr>
              <w:t>,AC</w:t>
            </w:r>
            <w:proofErr w:type="spellEnd"/>
            <w:r w:rsidRPr="00F2563C">
              <w:rPr>
                <w:rFonts w:ascii="Arial" w:eastAsia="等线" w:hAnsi="Arial" w:cs="Arial"/>
                <w:sz w:val="18"/>
                <w:lang w:val="en-US"/>
              </w:rPr>
              <w:t xml:space="preserve"> rated output power of the Wide Area Base Station.</w:t>
            </w:r>
          </w:p>
        </w:tc>
      </w:tr>
    </w:tbl>
    <w:p w14:paraId="65D01633" w14:textId="77777777" w:rsidR="00DE454F" w:rsidRDefault="00DE454F" w:rsidP="00DE454F">
      <w:pPr>
        <w:rPr>
          <w:color w:val="000000" w:themeColor="text1"/>
        </w:rPr>
      </w:pPr>
    </w:p>
    <w:p w14:paraId="7AF09D68" w14:textId="77777777" w:rsidR="00DE454F" w:rsidRDefault="00DE454F" w:rsidP="00DE454F">
      <w:pPr>
        <w:rPr>
          <w:color w:val="000000" w:themeColor="text1"/>
        </w:rPr>
      </w:pPr>
      <w:r>
        <w:rPr>
          <w:rFonts w:hint="eastAsia"/>
          <w:color w:val="000000" w:themeColor="text1"/>
        </w:rPr>
        <w:t>T</w:t>
      </w:r>
      <w:r>
        <w:rPr>
          <w:color w:val="000000" w:themeColor="text1"/>
        </w:rPr>
        <w:t>he above rated output power limits for Medium range BS is applicable to</w:t>
      </w:r>
      <w:r w:rsidRPr="003A1C3D">
        <w:rPr>
          <w:rFonts w:hint="eastAsia"/>
          <w:lang w:val="en-US"/>
        </w:rPr>
        <w:t xml:space="preserve"> </w:t>
      </w:r>
      <w:r>
        <w:rPr>
          <w:rFonts w:hint="eastAsia"/>
          <w:lang w:val="en-US"/>
        </w:rPr>
        <w:t>Ambient</w:t>
      </w:r>
      <w:r>
        <w:rPr>
          <w:lang w:val="en-US" w:eastAsia="ja-JP"/>
        </w:rPr>
        <w:t xml:space="preserve"> </w:t>
      </w:r>
      <w:r w:rsidRPr="00A10AF2">
        <w:t>IOT BS</w:t>
      </w:r>
      <w:r>
        <w:t xml:space="preserve"> for D1T1</w:t>
      </w:r>
      <w:r w:rsidRPr="00431D25">
        <w:t xml:space="preserve"> deployment scenarios</w:t>
      </w:r>
      <w:r>
        <w:t>.</w:t>
      </w:r>
    </w:p>
    <w:p w14:paraId="7BD39AC9" w14:textId="05F8000C" w:rsidR="00DE454F" w:rsidRDefault="00DE454F" w:rsidP="00DE454F">
      <w:pPr>
        <w:rPr>
          <w:color w:val="000000" w:themeColor="text1"/>
        </w:rPr>
      </w:pPr>
      <w:r>
        <w:rPr>
          <w:color w:val="000000" w:themeColor="text1"/>
        </w:rPr>
        <w:t>As a reference, the UHF RFID reader can transmit with 35 dBm EIRP, according to the ISM band regulation. From the view of better coverage than UHF RFID, it is reasonable to assume the transmit power of Ambient IoT BS to be no lower than that of the RFID reade</w:t>
      </w:r>
      <w:r w:rsidR="002D0180">
        <w:rPr>
          <w:color w:val="000000" w:themeColor="text1"/>
        </w:rPr>
        <w:t>r,</w:t>
      </w:r>
      <w:r>
        <w:rPr>
          <w:color w:val="000000" w:themeColor="text1"/>
        </w:rPr>
        <w:t xml:space="preserve"> e.g. 33 dBm transmit power and 2 </w:t>
      </w:r>
      <w:proofErr w:type="spellStart"/>
      <w:r>
        <w:rPr>
          <w:color w:val="000000" w:themeColor="text1"/>
        </w:rPr>
        <w:t>dBi</w:t>
      </w:r>
      <w:proofErr w:type="spellEnd"/>
      <w:r>
        <w:rPr>
          <w:color w:val="000000" w:themeColor="text1"/>
        </w:rPr>
        <w:t xml:space="preserve"> antenna gain.</w:t>
      </w:r>
    </w:p>
    <w:p w14:paraId="7FE60288" w14:textId="37B12229" w:rsidR="00DE454F" w:rsidRDefault="00DE454F" w:rsidP="00DE454F">
      <w:r>
        <w:rPr>
          <w:rFonts w:hint="eastAsia"/>
          <w:b/>
          <w:color w:val="000000" w:themeColor="text1"/>
        </w:rPr>
        <w:t>P</w:t>
      </w:r>
      <w:r>
        <w:rPr>
          <w:b/>
          <w:color w:val="000000" w:themeColor="text1"/>
        </w:rPr>
        <w:t>roposal 3:</w:t>
      </w:r>
      <w:r w:rsidRPr="00652CA3">
        <w:rPr>
          <w:rFonts w:hint="eastAsia"/>
          <w:color w:val="000000" w:themeColor="text1"/>
        </w:rPr>
        <w:t xml:space="preserve"> </w:t>
      </w:r>
      <w:r>
        <w:rPr>
          <w:rFonts w:hint="eastAsia"/>
          <w:color w:val="000000" w:themeColor="text1"/>
        </w:rPr>
        <w:t>T</w:t>
      </w:r>
      <w:r>
        <w:rPr>
          <w:color w:val="000000" w:themeColor="text1"/>
        </w:rPr>
        <w:t>he existing rated output power limits for NR Medium range BS is applicable to</w:t>
      </w:r>
      <w:r w:rsidRPr="003A1C3D">
        <w:rPr>
          <w:rFonts w:hint="eastAsia"/>
          <w:lang w:val="en-US"/>
        </w:rPr>
        <w:t xml:space="preserve"> </w:t>
      </w:r>
      <w:r>
        <w:rPr>
          <w:rFonts w:hint="eastAsia"/>
          <w:lang w:val="en-US"/>
        </w:rPr>
        <w:t>Ambient</w:t>
      </w:r>
      <w:r>
        <w:rPr>
          <w:lang w:val="en-US" w:eastAsia="ja-JP"/>
        </w:rPr>
        <w:t xml:space="preserve"> </w:t>
      </w:r>
      <w:r w:rsidRPr="00A10AF2">
        <w:t>IOT BS</w:t>
      </w:r>
      <w:r>
        <w:t xml:space="preserve"> for D1T1</w:t>
      </w:r>
      <w:r w:rsidRPr="00431D25">
        <w:t xml:space="preserve"> deployment scenarios</w:t>
      </w:r>
      <w:r>
        <w:t>.</w:t>
      </w:r>
    </w:p>
    <w:p w14:paraId="35FC22CD" w14:textId="3A31B490" w:rsidR="00DE454F" w:rsidRDefault="00457A43" w:rsidP="00457A43">
      <w:pPr>
        <w:pStyle w:val="2"/>
      </w:pPr>
      <w:r w:rsidRPr="00457A43">
        <w:t>Output power dynamic</w:t>
      </w:r>
    </w:p>
    <w:p w14:paraId="05EC4E8D" w14:textId="77777777" w:rsidR="00457A43" w:rsidRDefault="00457A43" w:rsidP="00457A43">
      <w:r w:rsidRPr="00457A43">
        <w:t xml:space="preserve">The general output power dynamics are not applicable to Ambient IOT BS. </w:t>
      </w:r>
    </w:p>
    <w:p w14:paraId="0DF57972" w14:textId="6B7F34E2" w:rsidR="0072058A" w:rsidRDefault="00457A43" w:rsidP="0072058A">
      <w:r>
        <w:t>D</w:t>
      </w:r>
      <w:r w:rsidRPr="0077463E">
        <w:t>eployment scenarios for D1T1</w:t>
      </w:r>
      <w:r>
        <w:t xml:space="preserve"> was discussed in previous meetings. Option 2-1 scenario is AIOT and NR BS share the hardware. From the study in [</w:t>
      </w:r>
      <w:r w:rsidR="0072058A">
        <w:t>R4-2413030</w:t>
      </w:r>
      <w:r>
        <w:t xml:space="preserve">], it is shown that </w:t>
      </w:r>
      <w:r w:rsidR="00284AE4">
        <w:t xml:space="preserve">power boosting need be larger than </w:t>
      </w:r>
      <w:r w:rsidR="0072058A">
        <w:t>24</w:t>
      </w:r>
      <w:r w:rsidR="00284AE4">
        <w:t xml:space="preserve"> dB for device 1 and 2a to decode the R2D signal with</w:t>
      </w:r>
      <w:r w:rsidR="0072058A">
        <w:t>in</w:t>
      </w:r>
      <w:r w:rsidR="00284AE4">
        <w:t xml:space="preserve"> certain conditions. But we know current specification define a </w:t>
      </w:r>
      <w:proofErr w:type="gramStart"/>
      <w:r w:rsidR="00284AE4">
        <w:t>6 dB</w:t>
      </w:r>
      <w:proofErr w:type="gramEnd"/>
      <w:r w:rsidR="00284AE4">
        <w:t xml:space="preserve"> power boosting for NB-IOT</w:t>
      </w:r>
      <w:r w:rsidR="0072058A">
        <w:t xml:space="preserve"> in-band operation</w:t>
      </w:r>
      <w:r w:rsidR="00284AE4">
        <w:t>. It is a huge gap for BS to support that A-IOT and NR BS share the hardware to generate the tw</w:t>
      </w:r>
      <w:r w:rsidR="0072058A">
        <w:t>o</w:t>
      </w:r>
      <w:r w:rsidR="00284AE4">
        <w:t xml:space="preserve"> RATs with 2</w:t>
      </w:r>
      <w:r w:rsidR="0072058A">
        <w:t>4</w:t>
      </w:r>
      <w:r w:rsidR="00284AE4">
        <w:t xml:space="preserve"> dB power boosting.</w:t>
      </w:r>
      <w:r w:rsidR="0072058A">
        <w:t xml:space="preserve"> Hence t</w:t>
      </w:r>
      <w:r w:rsidR="0072058A" w:rsidRPr="00457A43">
        <w:t>he power boosting for BS support both Ambient IOT and NR can be discussed in future release.</w:t>
      </w:r>
    </w:p>
    <w:p w14:paraId="47E87784" w14:textId="1FF7AC80" w:rsidR="00284AE4" w:rsidRDefault="00284AE4" w:rsidP="00284AE4">
      <w:r>
        <w:rPr>
          <w:rFonts w:hint="eastAsia"/>
          <w:b/>
          <w:color w:val="000000" w:themeColor="text1"/>
        </w:rPr>
        <w:t>P</w:t>
      </w:r>
      <w:r>
        <w:rPr>
          <w:b/>
          <w:color w:val="000000" w:themeColor="text1"/>
        </w:rPr>
        <w:t>roposal 3:</w:t>
      </w:r>
      <w:r w:rsidRPr="00652CA3">
        <w:rPr>
          <w:rFonts w:hint="eastAsia"/>
          <w:color w:val="000000" w:themeColor="text1"/>
        </w:rPr>
        <w:t xml:space="preserve"> </w:t>
      </w:r>
      <w:r w:rsidRPr="00457A43">
        <w:t>The power boosting for BS support both Ambient IOT and NR can be discussed in future release.</w:t>
      </w:r>
    </w:p>
    <w:p w14:paraId="10C06A44" w14:textId="38B5897F" w:rsidR="00284AE4" w:rsidRPr="00284AE4" w:rsidRDefault="00284AE4" w:rsidP="00284AE4">
      <w:pPr>
        <w:pStyle w:val="2"/>
      </w:pPr>
      <w:r w:rsidRPr="00284AE4">
        <w:t>Transmit ON/OFF power</w:t>
      </w:r>
    </w:p>
    <w:p w14:paraId="2768AB79" w14:textId="3EB2575D" w:rsidR="00284AE4" w:rsidRPr="0072058A" w:rsidRDefault="0072058A" w:rsidP="00457A43">
      <w:r w:rsidRPr="0072058A">
        <w:t>It is a TDD requirements and n</w:t>
      </w:r>
      <w:r w:rsidR="00284AE4" w:rsidRPr="0072058A">
        <w:t>ot applicable</w:t>
      </w:r>
      <w:r w:rsidRPr="0072058A">
        <w:t xml:space="preserve"> to </w:t>
      </w:r>
      <w:r w:rsidRPr="00457A43">
        <w:t>Ambient IOT BS.</w:t>
      </w:r>
    </w:p>
    <w:p w14:paraId="63757F04" w14:textId="60111A8C" w:rsidR="00671926" w:rsidRDefault="00671926" w:rsidP="00671926">
      <w:pPr>
        <w:pStyle w:val="2"/>
      </w:pPr>
      <w:r w:rsidRPr="00671926">
        <w:t>Transmission times</w:t>
      </w:r>
    </w:p>
    <w:p w14:paraId="0B34613A" w14:textId="22492878" w:rsidR="00671926" w:rsidRPr="00671926" w:rsidRDefault="0072058A" w:rsidP="00671926">
      <w:pPr>
        <w:rPr>
          <w:color w:val="000000"/>
          <w:sz w:val="22"/>
          <w:szCs w:val="22"/>
          <w:lang w:val="en-US"/>
        </w:rPr>
      </w:pPr>
      <w:r>
        <w:rPr>
          <w:color w:val="000000"/>
          <w:sz w:val="22"/>
          <w:szCs w:val="22"/>
          <w:lang w:val="en-US"/>
        </w:rPr>
        <w:t>T</w:t>
      </w:r>
      <w:r w:rsidR="00671926" w:rsidRPr="00671926">
        <w:rPr>
          <w:color w:val="000000"/>
          <w:sz w:val="22"/>
          <w:szCs w:val="22"/>
          <w:lang w:val="en-US"/>
        </w:rPr>
        <w:t xml:space="preserve">he on-duration </w:t>
      </w:r>
      <w:r w:rsidR="00F00840">
        <w:rPr>
          <w:color w:val="000000"/>
          <w:sz w:val="22"/>
          <w:szCs w:val="22"/>
          <w:lang w:val="en-US"/>
        </w:rPr>
        <w:t xml:space="preserve">and </w:t>
      </w:r>
      <w:r w:rsidR="00F00840" w:rsidRPr="00F00840">
        <w:rPr>
          <w:color w:val="000000"/>
          <w:sz w:val="22"/>
          <w:szCs w:val="22"/>
          <w:lang w:val="en-US"/>
        </w:rPr>
        <w:t>the off-duration</w:t>
      </w:r>
      <w:r w:rsidR="00F00840">
        <w:rPr>
          <w:color w:val="000000"/>
          <w:sz w:val="22"/>
          <w:szCs w:val="22"/>
          <w:lang w:val="en-US"/>
        </w:rPr>
        <w:t xml:space="preserve"> requirement is defined for RFID. More discussion is covered below for </w:t>
      </w:r>
      <w:r>
        <w:rPr>
          <w:color w:val="000000"/>
          <w:sz w:val="22"/>
          <w:szCs w:val="22"/>
          <w:lang w:val="en-US"/>
        </w:rPr>
        <w:t xml:space="preserve">transmit </w:t>
      </w:r>
      <w:r w:rsidR="00F00840">
        <w:rPr>
          <w:color w:val="000000"/>
          <w:sz w:val="22"/>
          <w:szCs w:val="22"/>
          <w:lang w:val="en-US"/>
        </w:rPr>
        <w:t>signal quality.</w:t>
      </w:r>
    </w:p>
    <w:p w14:paraId="1F17784A" w14:textId="159FCC27" w:rsidR="00DE454F" w:rsidRPr="00DE454F" w:rsidRDefault="002D0180" w:rsidP="002D0180">
      <w:pPr>
        <w:pStyle w:val="2"/>
      </w:pPr>
      <w:bookmarkStart w:id="8" w:name="_Hlk172733147"/>
      <w:r w:rsidRPr="002717AA">
        <w:t>Transmit signal quality</w:t>
      </w:r>
      <w:bookmarkEnd w:id="8"/>
    </w:p>
    <w:p w14:paraId="59044D44" w14:textId="53429272" w:rsidR="00622E19" w:rsidRDefault="005F28E0" w:rsidP="001F34E2">
      <w:r w:rsidRPr="002717AA">
        <w:rPr>
          <w:color w:val="000000"/>
          <w:sz w:val="22"/>
          <w:szCs w:val="22"/>
          <w:lang w:val="en-US"/>
        </w:rPr>
        <w:t xml:space="preserve">For </w:t>
      </w:r>
      <w:r w:rsidR="002717AA">
        <w:rPr>
          <w:color w:val="000000"/>
          <w:sz w:val="22"/>
          <w:szCs w:val="22"/>
          <w:lang w:val="en-US"/>
        </w:rPr>
        <w:t xml:space="preserve">R2D link, </w:t>
      </w:r>
      <w:r w:rsidR="002717AA" w:rsidRPr="002717AA">
        <w:rPr>
          <w:color w:val="000000"/>
          <w:sz w:val="22"/>
          <w:szCs w:val="22"/>
          <w:lang w:val="en-US"/>
        </w:rPr>
        <w:t>OOK waveform generated by OFDM modulator</w:t>
      </w:r>
      <w:r w:rsidR="00CD3460">
        <w:rPr>
          <w:color w:val="000000"/>
          <w:sz w:val="22"/>
          <w:szCs w:val="22"/>
          <w:lang w:val="en-US"/>
        </w:rPr>
        <w:t xml:space="preserve">. </w:t>
      </w:r>
      <w:r w:rsidR="00CD3460">
        <w:t>Pulse interval encoding (PIE) and Manchester encoding have been agreed as the study baseline line code candidates for the R2D transmission.</w:t>
      </w:r>
      <w:r w:rsidR="00DC17FD">
        <w:t xml:space="preserve"> Device 1 and Device 2a use RF envelope detection to decode the R2D signal. The RF envelope requirement might be </w:t>
      </w:r>
      <w:r w:rsidR="008F502F">
        <w:t>needed to guarantee</w:t>
      </w:r>
      <w:r w:rsidR="00F5674D">
        <w:t xml:space="preserve"> </w:t>
      </w:r>
      <w:r w:rsidR="008F502F">
        <w:t>the decoding performance.</w:t>
      </w:r>
    </w:p>
    <w:p w14:paraId="1A64BE9B" w14:textId="77777777" w:rsidR="00301219" w:rsidRDefault="00301219" w:rsidP="00301219">
      <w:pPr>
        <w:jc w:val="center"/>
        <w:rPr>
          <w:lang w:val="en-US"/>
        </w:rPr>
      </w:pPr>
    </w:p>
    <w:p w14:paraId="25F0F1B0" w14:textId="26E9375A" w:rsidR="00301219" w:rsidRDefault="00301219" w:rsidP="00301219">
      <w:pPr>
        <w:jc w:val="center"/>
      </w:pPr>
      <w:r>
        <w:rPr>
          <w:noProof/>
        </w:rPr>
        <w:lastRenderedPageBreak/>
        <w:drawing>
          <wp:inline distT="0" distB="0" distL="0" distR="0" wp14:anchorId="5BFD397B" wp14:editId="1C930FF5">
            <wp:extent cx="4396740" cy="1432560"/>
            <wp:effectExtent l="0" t="0" r="0" b="0"/>
            <wp:docPr id="159" name="图片 159"/>
            <wp:cNvGraphicFramePr/>
            <a:graphic xmlns:a="http://schemas.openxmlformats.org/drawingml/2006/main">
              <a:graphicData uri="http://schemas.openxmlformats.org/drawingml/2006/picture">
                <pic:pic xmlns:pic="http://schemas.openxmlformats.org/drawingml/2006/picture">
                  <pic:nvPicPr>
                    <pic:cNvPr id="159" name="图片 159"/>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96740" cy="1432560"/>
                    </a:xfrm>
                    <a:prstGeom prst="rect">
                      <a:avLst/>
                    </a:prstGeom>
                    <a:noFill/>
                  </pic:spPr>
                </pic:pic>
              </a:graphicData>
            </a:graphic>
          </wp:inline>
        </w:drawing>
      </w:r>
    </w:p>
    <w:p w14:paraId="2774BB50" w14:textId="61CF2D7D" w:rsidR="00301219" w:rsidRPr="00301219" w:rsidRDefault="00301219" w:rsidP="00301219">
      <w:pPr>
        <w:pStyle w:val="ae"/>
        <w:jc w:val="center"/>
        <w:rPr>
          <w:rFonts w:ascii="Times New Roman" w:eastAsia="宋体" w:hAnsi="Times New Roman" w:cs="Times New Roman"/>
          <w:color w:val="000000"/>
          <w:sz w:val="22"/>
          <w:szCs w:val="22"/>
          <w:lang w:val="en-US"/>
        </w:rPr>
      </w:pPr>
      <w:r w:rsidRPr="00301219">
        <w:rPr>
          <w:rFonts w:ascii="Times New Roman" w:eastAsia="宋体" w:hAnsi="Times New Roman" w:cs="Times New Roman"/>
          <w:color w:val="000000"/>
          <w:sz w:val="22"/>
          <w:szCs w:val="22"/>
          <w:lang w:val="en-US"/>
        </w:rPr>
        <w:t xml:space="preserve">Figure </w:t>
      </w:r>
      <w:r w:rsidR="001D1618">
        <w:rPr>
          <w:rFonts w:ascii="Times New Roman" w:eastAsia="宋体" w:hAnsi="Times New Roman" w:cs="Times New Roman"/>
          <w:color w:val="000000"/>
          <w:sz w:val="22"/>
          <w:szCs w:val="22"/>
          <w:lang w:val="en-US"/>
        </w:rPr>
        <w:t>2-1</w:t>
      </w:r>
      <w:r w:rsidRPr="00301219">
        <w:rPr>
          <w:rFonts w:ascii="Times New Roman" w:eastAsia="宋体" w:hAnsi="Times New Roman" w:cs="Times New Roman"/>
          <w:color w:val="000000"/>
          <w:sz w:val="22"/>
          <w:szCs w:val="22"/>
          <w:lang w:val="en-US"/>
        </w:rPr>
        <w:t>. Manchester encoding and decoding</w:t>
      </w:r>
    </w:p>
    <w:p w14:paraId="76E1AA37" w14:textId="41DA1600" w:rsidR="00301219" w:rsidRDefault="00301219" w:rsidP="00301219">
      <w:pPr>
        <w:jc w:val="center"/>
        <w:rPr>
          <w:lang w:val="en-US"/>
        </w:rPr>
      </w:pPr>
      <w:r>
        <w:rPr>
          <w:noProof/>
        </w:rPr>
        <w:drawing>
          <wp:inline distT="0" distB="0" distL="0" distR="0" wp14:anchorId="5BAC2A5A" wp14:editId="6DBF9862">
            <wp:extent cx="4981090" cy="11578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76869" cy="1180109"/>
                    </a:xfrm>
                    <a:prstGeom prst="rect">
                      <a:avLst/>
                    </a:prstGeom>
                    <a:noFill/>
                    <a:ln>
                      <a:noFill/>
                    </a:ln>
                  </pic:spPr>
                </pic:pic>
              </a:graphicData>
            </a:graphic>
          </wp:inline>
        </w:drawing>
      </w:r>
    </w:p>
    <w:p w14:paraId="11A31255" w14:textId="0400E78E" w:rsidR="00CD3460" w:rsidRDefault="00301219" w:rsidP="00DC17FD">
      <w:pPr>
        <w:pStyle w:val="ae"/>
        <w:jc w:val="center"/>
        <w:rPr>
          <w:rFonts w:eastAsia="宋体"/>
          <w:lang w:val="en-US"/>
        </w:rPr>
      </w:pPr>
      <w:r w:rsidRPr="00301219">
        <w:rPr>
          <w:rFonts w:ascii="Times New Roman" w:eastAsia="宋体" w:hAnsi="Times New Roman" w:cs="Times New Roman"/>
          <w:color w:val="000000"/>
          <w:sz w:val="22"/>
          <w:szCs w:val="22"/>
          <w:lang w:val="en-US"/>
        </w:rPr>
        <w:t xml:space="preserve">Figure </w:t>
      </w:r>
      <w:r w:rsidRPr="00301219">
        <w:rPr>
          <w:rFonts w:ascii="Times New Roman" w:eastAsia="宋体" w:hAnsi="Times New Roman" w:cs="Times New Roman"/>
          <w:color w:val="000000"/>
          <w:sz w:val="22"/>
          <w:szCs w:val="22"/>
          <w:lang w:val="en-US"/>
        </w:rPr>
        <w:fldChar w:fldCharType="begin"/>
      </w:r>
      <w:r w:rsidRPr="00301219">
        <w:rPr>
          <w:rFonts w:ascii="Times New Roman" w:eastAsia="宋体" w:hAnsi="Times New Roman" w:cs="Times New Roman"/>
          <w:color w:val="000000"/>
          <w:sz w:val="22"/>
          <w:szCs w:val="22"/>
          <w:lang w:val="en-US"/>
        </w:rPr>
        <w:instrText xml:space="preserve"> SEQ Figure \* ARABIC </w:instrText>
      </w:r>
      <w:r w:rsidRPr="00301219">
        <w:rPr>
          <w:rFonts w:ascii="Times New Roman" w:eastAsia="宋体" w:hAnsi="Times New Roman" w:cs="Times New Roman"/>
          <w:color w:val="000000"/>
          <w:sz w:val="22"/>
          <w:szCs w:val="22"/>
          <w:lang w:val="en-US"/>
        </w:rPr>
        <w:fldChar w:fldCharType="separate"/>
      </w:r>
      <w:r w:rsidRPr="00301219">
        <w:rPr>
          <w:rFonts w:ascii="Times New Roman" w:eastAsia="宋体" w:hAnsi="Times New Roman" w:cs="Times New Roman"/>
          <w:color w:val="000000"/>
          <w:sz w:val="22"/>
          <w:szCs w:val="22"/>
          <w:lang w:val="en-US"/>
        </w:rPr>
        <w:t>2</w:t>
      </w:r>
      <w:r w:rsidR="001D1618">
        <w:rPr>
          <w:rFonts w:ascii="Times New Roman" w:eastAsia="宋体" w:hAnsi="Times New Roman" w:cs="Times New Roman"/>
          <w:color w:val="000000"/>
          <w:sz w:val="22"/>
          <w:szCs w:val="22"/>
          <w:lang w:val="en-US"/>
        </w:rPr>
        <w:t>-</w:t>
      </w:r>
      <w:r w:rsidRPr="00301219">
        <w:rPr>
          <w:rFonts w:ascii="Times New Roman" w:eastAsia="宋体" w:hAnsi="Times New Roman" w:cs="Times New Roman"/>
          <w:color w:val="000000"/>
          <w:sz w:val="22"/>
          <w:szCs w:val="22"/>
          <w:lang w:val="en-US"/>
        </w:rPr>
        <w:fldChar w:fldCharType="end"/>
      </w:r>
      <w:r w:rsidR="001D1618">
        <w:rPr>
          <w:rFonts w:ascii="Times New Roman" w:eastAsia="宋体" w:hAnsi="Times New Roman" w:cs="Times New Roman"/>
          <w:color w:val="000000"/>
          <w:sz w:val="22"/>
          <w:szCs w:val="22"/>
          <w:lang w:val="en-US"/>
        </w:rPr>
        <w:t>2</w:t>
      </w:r>
      <w:r w:rsidRPr="00301219">
        <w:rPr>
          <w:rFonts w:ascii="Times New Roman" w:eastAsia="宋体" w:hAnsi="Times New Roman" w:cs="Times New Roman"/>
          <w:color w:val="000000"/>
          <w:sz w:val="22"/>
          <w:szCs w:val="22"/>
          <w:lang w:val="en-US"/>
        </w:rPr>
        <w:t>. PIE encoding and decoding</w:t>
      </w:r>
    </w:p>
    <w:p w14:paraId="05094D01" w14:textId="40249E64" w:rsidR="001177A1" w:rsidRPr="001177A1" w:rsidRDefault="00A823A5" w:rsidP="001177A1">
      <w:pPr>
        <w:spacing w:after="0"/>
        <w:rPr>
          <w:color w:val="000000"/>
          <w:sz w:val="22"/>
          <w:szCs w:val="22"/>
          <w:lang w:val="en-US"/>
        </w:rPr>
      </w:pPr>
      <w:r>
        <w:rPr>
          <w:color w:val="000000"/>
          <w:sz w:val="22"/>
          <w:szCs w:val="22"/>
          <w:lang w:val="en-US"/>
        </w:rPr>
        <w:t>As a reference, RFID uses ASK modulation with PIE data</w:t>
      </w:r>
      <w:r w:rsidR="008B7C93">
        <w:rPr>
          <w:color w:val="000000"/>
          <w:sz w:val="22"/>
          <w:szCs w:val="22"/>
          <w:lang w:val="en-US"/>
        </w:rPr>
        <w:t xml:space="preserve"> encoding</w:t>
      </w:r>
      <w:r w:rsidR="002E25DF">
        <w:rPr>
          <w:color w:val="000000"/>
          <w:sz w:val="22"/>
          <w:szCs w:val="22"/>
          <w:lang w:val="en-US"/>
        </w:rPr>
        <w:t xml:space="preserve">. The ASK modulation mask was defined as shown in Figure </w:t>
      </w:r>
      <w:r w:rsidR="001D1618">
        <w:rPr>
          <w:color w:val="000000"/>
          <w:sz w:val="22"/>
          <w:szCs w:val="22"/>
          <w:lang w:val="en-US"/>
        </w:rPr>
        <w:t>2-3</w:t>
      </w:r>
      <w:r w:rsidR="002E25DF">
        <w:rPr>
          <w:color w:val="000000"/>
          <w:sz w:val="22"/>
          <w:szCs w:val="22"/>
          <w:lang w:val="en-US"/>
        </w:rPr>
        <w:t xml:space="preserve"> below. </w:t>
      </w:r>
      <w:r w:rsidR="001177A1" w:rsidRPr="001177A1">
        <w:rPr>
          <w:color w:val="000000"/>
          <w:sz w:val="22"/>
          <w:szCs w:val="22"/>
          <w:lang w:val="en-US"/>
        </w:rPr>
        <w:t>The</w:t>
      </w:r>
      <w:r w:rsidR="001177A1">
        <w:rPr>
          <w:color w:val="000000"/>
          <w:sz w:val="22"/>
          <w:szCs w:val="22"/>
          <w:lang w:val="en-US"/>
        </w:rPr>
        <w:t xml:space="preserve"> </w:t>
      </w:r>
      <w:proofErr w:type="spellStart"/>
      <w:r w:rsidR="001177A1" w:rsidRPr="001177A1">
        <w:rPr>
          <w:color w:val="000000"/>
          <w:sz w:val="22"/>
          <w:szCs w:val="22"/>
          <w:lang w:val="en-US"/>
        </w:rPr>
        <w:t>pulsewidth</w:t>
      </w:r>
      <w:proofErr w:type="spellEnd"/>
      <w:r w:rsidR="001177A1">
        <w:rPr>
          <w:color w:val="000000"/>
          <w:sz w:val="22"/>
          <w:szCs w:val="22"/>
          <w:lang w:val="en-US"/>
        </w:rPr>
        <w:t xml:space="preserve"> (PW), Modulation Depth (</w:t>
      </w:r>
      <w:r w:rsidR="001177A1" w:rsidRPr="001177A1">
        <w:rPr>
          <w:color w:val="000000"/>
          <w:sz w:val="22"/>
          <w:szCs w:val="22"/>
          <w:lang w:val="en-US"/>
        </w:rPr>
        <w:t>(A–B)/A</w:t>
      </w:r>
      <w:r w:rsidR="001177A1">
        <w:rPr>
          <w:color w:val="000000"/>
          <w:sz w:val="22"/>
          <w:szCs w:val="22"/>
          <w:lang w:val="en-US"/>
        </w:rPr>
        <w:t xml:space="preserve">), </w:t>
      </w:r>
      <w:r w:rsidR="00041267" w:rsidRPr="00041267">
        <w:rPr>
          <w:color w:val="000000"/>
          <w:sz w:val="22"/>
          <w:szCs w:val="22"/>
          <w:lang w:val="en-US"/>
        </w:rPr>
        <w:t xml:space="preserve">RF Envelope Ripple </w:t>
      </w:r>
      <w:r w:rsidR="00041267">
        <w:rPr>
          <w:color w:val="000000"/>
          <w:sz w:val="22"/>
          <w:szCs w:val="22"/>
          <w:lang w:val="en-US"/>
        </w:rPr>
        <w:t xml:space="preserve">(M), </w:t>
      </w:r>
      <w:r w:rsidR="001177A1">
        <w:rPr>
          <w:color w:val="000000"/>
          <w:sz w:val="22"/>
          <w:szCs w:val="22"/>
          <w:lang w:val="en-US"/>
        </w:rPr>
        <w:t>RF envelope Rise time (</w:t>
      </w:r>
      <w:r w:rsidR="001177A1" w:rsidRPr="001177A1">
        <w:rPr>
          <w:color w:val="000000"/>
          <w:sz w:val="22"/>
          <w:szCs w:val="22"/>
          <w:lang w:val="en-US"/>
        </w:rPr>
        <w:t>t</w:t>
      </w:r>
      <w:r w:rsidR="001177A1" w:rsidRPr="001177A1">
        <w:rPr>
          <w:color w:val="000000"/>
          <w:sz w:val="22"/>
          <w:szCs w:val="22"/>
          <w:vertAlign w:val="subscript"/>
          <w:lang w:val="en-US"/>
        </w:rPr>
        <w:t>r</w:t>
      </w:r>
      <w:r w:rsidR="001177A1" w:rsidRPr="001177A1">
        <w:rPr>
          <w:color w:val="000000"/>
          <w:sz w:val="22"/>
          <w:szCs w:val="22"/>
          <w:lang w:val="en-US"/>
        </w:rPr>
        <w:t>,10–90</w:t>
      </w:r>
      <w:r w:rsidR="001177A1">
        <w:rPr>
          <w:color w:val="000000"/>
          <w:sz w:val="22"/>
          <w:szCs w:val="22"/>
          <w:lang w:val="en-US"/>
        </w:rPr>
        <w:t>), and RF envelope fall time (</w:t>
      </w:r>
      <w:r w:rsidR="001177A1" w:rsidRPr="001177A1">
        <w:rPr>
          <w:color w:val="000000"/>
          <w:sz w:val="22"/>
          <w:szCs w:val="22"/>
          <w:lang w:val="en-US"/>
        </w:rPr>
        <w:t>t</w:t>
      </w:r>
      <w:r w:rsidR="001177A1" w:rsidRPr="001177A1">
        <w:rPr>
          <w:color w:val="000000"/>
          <w:sz w:val="22"/>
          <w:szCs w:val="22"/>
          <w:vertAlign w:val="subscript"/>
          <w:lang w:val="en-US"/>
        </w:rPr>
        <w:t>f</w:t>
      </w:r>
      <w:r w:rsidR="001177A1" w:rsidRPr="001177A1">
        <w:rPr>
          <w:color w:val="000000"/>
          <w:sz w:val="22"/>
          <w:szCs w:val="22"/>
          <w:lang w:val="en-US"/>
        </w:rPr>
        <w:t>,10–90</w:t>
      </w:r>
      <w:r w:rsidR="001177A1">
        <w:rPr>
          <w:color w:val="000000"/>
          <w:sz w:val="22"/>
          <w:szCs w:val="22"/>
          <w:lang w:val="en-US"/>
        </w:rPr>
        <w:t xml:space="preserve">) are the major requirements. </w:t>
      </w:r>
    </w:p>
    <w:p w14:paraId="61A65D10" w14:textId="77777777" w:rsidR="002E25DF" w:rsidRDefault="002E25DF" w:rsidP="00D52494">
      <w:pPr>
        <w:spacing w:after="0"/>
        <w:rPr>
          <w:color w:val="000000"/>
          <w:sz w:val="22"/>
          <w:szCs w:val="22"/>
          <w:lang w:val="en-US"/>
        </w:rPr>
      </w:pPr>
    </w:p>
    <w:p w14:paraId="1B8C832F" w14:textId="09D0A826" w:rsidR="002E25DF" w:rsidRPr="00D52494" w:rsidRDefault="00AE36D3" w:rsidP="001177A1">
      <w:pPr>
        <w:jc w:val="center"/>
      </w:pPr>
      <w:r>
        <w:rPr>
          <w:b/>
          <w:bCs/>
          <w:sz w:val="18"/>
          <w:szCs w:val="18"/>
        </w:rPr>
        <w:t xml:space="preserve">Figure </w:t>
      </w:r>
      <w:r w:rsidR="001D1618">
        <w:rPr>
          <w:b/>
          <w:bCs/>
          <w:sz w:val="18"/>
          <w:szCs w:val="18"/>
        </w:rPr>
        <w:t>2</w:t>
      </w:r>
      <w:r>
        <w:rPr>
          <w:b/>
          <w:bCs/>
          <w:sz w:val="18"/>
          <w:szCs w:val="18"/>
        </w:rPr>
        <w:t>-</w:t>
      </w:r>
      <w:r w:rsidR="001D1618">
        <w:rPr>
          <w:b/>
          <w:bCs/>
          <w:sz w:val="18"/>
          <w:szCs w:val="18"/>
        </w:rPr>
        <w:t>3</w:t>
      </w:r>
      <w:r>
        <w:rPr>
          <w:sz w:val="18"/>
          <w:szCs w:val="18"/>
        </w:rPr>
        <w:t xml:space="preserve">: Interrogator-to-Tag RF envelope </w:t>
      </w:r>
      <w:r w:rsidR="002E25DF">
        <w:rPr>
          <w:noProof/>
        </w:rPr>
        <w:drawing>
          <wp:inline distT="0" distB="0" distL="0" distR="0" wp14:anchorId="0D4A6D3D" wp14:editId="544AE86D">
            <wp:extent cx="4651795" cy="2434441"/>
            <wp:effectExtent l="0" t="0" r="0" b="4445"/>
            <wp:docPr id="5" name="图片 5"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EEF4FA8-0D1B-4A02-9991-DF5D5036802A" descr="C:\Users\l00402317\AppData\Roaming\eSpace_Desktop\UserData\l00402317\imagefiles\7EEF4FA8-0D1B-4A02-9991-DF5D5036802A.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4413" cy="2441044"/>
                    </a:xfrm>
                    <a:prstGeom prst="rect">
                      <a:avLst/>
                    </a:prstGeom>
                    <a:noFill/>
                    <a:ln>
                      <a:noFill/>
                    </a:ln>
                  </pic:spPr>
                </pic:pic>
              </a:graphicData>
            </a:graphic>
          </wp:inline>
        </w:drawing>
      </w:r>
    </w:p>
    <w:p w14:paraId="6CF7B8E2" w14:textId="21EECC8E" w:rsidR="00AE36D3" w:rsidRDefault="00AE36D3" w:rsidP="00AE36D3">
      <w:pPr>
        <w:rPr>
          <w:b/>
        </w:rPr>
      </w:pPr>
      <w:r>
        <w:rPr>
          <w:b/>
        </w:rPr>
        <w:t xml:space="preserve">Proposal </w:t>
      </w:r>
      <w:r w:rsidR="00CC230C">
        <w:rPr>
          <w:b/>
        </w:rPr>
        <w:t>4</w:t>
      </w:r>
      <w:r>
        <w:rPr>
          <w:b/>
        </w:rPr>
        <w:t>: it is proposed to define RF envelope mask as the t</w:t>
      </w:r>
      <w:r w:rsidRPr="00AE36D3">
        <w:rPr>
          <w:b/>
        </w:rPr>
        <w:t>ransmit signal quality</w:t>
      </w:r>
      <w:r>
        <w:rPr>
          <w:b/>
        </w:rPr>
        <w:t xml:space="preserve"> requirement. </w:t>
      </w:r>
    </w:p>
    <w:p w14:paraId="59D2EC01" w14:textId="77777777" w:rsidR="00F00840" w:rsidRPr="00322702" w:rsidRDefault="00F00840" w:rsidP="00322702">
      <w:pPr>
        <w:pStyle w:val="2"/>
      </w:pPr>
      <w:r w:rsidRPr="00322702">
        <w:t xml:space="preserve">Adjacent Channel Leakage </w:t>
      </w:r>
      <w:proofErr w:type="gramStart"/>
      <w:r w:rsidRPr="00322702">
        <w:t>power</w:t>
      </w:r>
      <w:proofErr w:type="gramEnd"/>
      <w:r w:rsidRPr="00322702">
        <w:t xml:space="preserve"> Ratio</w:t>
      </w:r>
    </w:p>
    <w:p w14:paraId="000775AB" w14:textId="7BC9DAE5" w:rsidR="00F00840" w:rsidRDefault="00F00840" w:rsidP="00AE36D3">
      <w:pPr>
        <w:rPr>
          <w:color w:val="000000"/>
          <w:sz w:val="22"/>
          <w:szCs w:val="22"/>
          <w:lang w:val="en-US"/>
        </w:rPr>
      </w:pPr>
      <w:r>
        <w:rPr>
          <w:color w:val="000000"/>
          <w:sz w:val="22"/>
          <w:szCs w:val="22"/>
          <w:lang w:val="en-US"/>
        </w:rPr>
        <w:t>ACLR can be defined based on the co-existence study</w:t>
      </w:r>
    </w:p>
    <w:p w14:paraId="312768B7" w14:textId="77777777" w:rsidR="00F00840" w:rsidRPr="00322702" w:rsidRDefault="00F00840" w:rsidP="00322702">
      <w:pPr>
        <w:pStyle w:val="2"/>
      </w:pPr>
      <w:r w:rsidRPr="00322702">
        <w:t xml:space="preserve">Operating band unwanted emissions </w:t>
      </w:r>
    </w:p>
    <w:p w14:paraId="09DF6B7F" w14:textId="09AC7584" w:rsidR="00F00840" w:rsidRDefault="00F00840" w:rsidP="00AE36D3">
      <w:pPr>
        <w:rPr>
          <w:color w:val="000000"/>
          <w:sz w:val="22"/>
          <w:szCs w:val="22"/>
          <w:lang w:val="en-US"/>
        </w:rPr>
      </w:pPr>
      <w:r>
        <w:rPr>
          <w:color w:val="000000"/>
          <w:sz w:val="22"/>
          <w:szCs w:val="22"/>
          <w:lang w:val="en-US"/>
        </w:rPr>
        <w:t>Need more study for OBUE after ACLR is defined.</w:t>
      </w:r>
    </w:p>
    <w:p w14:paraId="3824F131" w14:textId="0A9B5507" w:rsidR="002846B9" w:rsidRPr="00322702" w:rsidRDefault="002846B9" w:rsidP="00322702">
      <w:pPr>
        <w:pStyle w:val="2"/>
      </w:pPr>
      <w:r w:rsidRPr="00322702">
        <w:lastRenderedPageBreak/>
        <w:t>Spurious emission</w:t>
      </w:r>
    </w:p>
    <w:p w14:paraId="0419A4C5" w14:textId="12CE5976" w:rsidR="002846B9" w:rsidRDefault="002846B9" w:rsidP="00AE36D3">
      <w:pPr>
        <w:rPr>
          <w:color w:val="000000"/>
          <w:sz w:val="22"/>
          <w:szCs w:val="22"/>
          <w:lang w:val="en-US"/>
        </w:rPr>
      </w:pPr>
      <w:r>
        <w:rPr>
          <w:color w:val="000000"/>
          <w:sz w:val="22"/>
          <w:szCs w:val="22"/>
          <w:lang w:val="en-US"/>
        </w:rPr>
        <w:t>Existing spurious emission requirement is applicable</w:t>
      </w:r>
    </w:p>
    <w:p w14:paraId="7A4B0A39" w14:textId="77777777" w:rsidR="002846B9" w:rsidRPr="001829EB" w:rsidRDefault="002846B9" w:rsidP="00322702">
      <w:pPr>
        <w:pStyle w:val="2"/>
        <w:rPr>
          <w:color w:val="000000"/>
          <w:lang w:val="en-US"/>
        </w:rPr>
      </w:pPr>
      <w:r w:rsidRPr="00322702">
        <w:t>Transmitter intermodulation</w:t>
      </w:r>
    </w:p>
    <w:p w14:paraId="1FCA4DA8" w14:textId="157C1332" w:rsidR="00F66DBE" w:rsidRDefault="00F66DBE" w:rsidP="00F66DBE">
      <w:pPr>
        <w:spacing w:after="0"/>
        <w:rPr>
          <w:color w:val="000000"/>
          <w:lang w:val="en-US"/>
        </w:rPr>
      </w:pPr>
      <w:r w:rsidRPr="0089005F">
        <w:t xml:space="preserve">Traditionally the transmitter intermodulation requirement was created to guarantee emission levels in a co-location scenario. The requirement is based on robustness against injection of a reverse interference signal from a co-located BS. </w:t>
      </w:r>
      <w:r>
        <w:t xml:space="preserve">for indoor deployment. For the same band it is not possible to have co-location transmitter since it will have interference to the device on the RF-ED. Hence </w:t>
      </w:r>
      <w:bookmarkStart w:id="9" w:name="_Hlk173761872"/>
      <w:r>
        <w:t xml:space="preserve">no need to define </w:t>
      </w:r>
      <w:r>
        <w:rPr>
          <w:color w:val="000000"/>
          <w:lang w:val="en-US"/>
        </w:rPr>
        <w:t>t</w:t>
      </w:r>
      <w:r w:rsidRPr="001829EB">
        <w:rPr>
          <w:color w:val="000000"/>
          <w:lang w:val="en-US"/>
        </w:rPr>
        <w:t>ransmitter intermodulation</w:t>
      </w:r>
      <w:r>
        <w:rPr>
          <w:rFonts w:hint="eastAsia"/>
          <w:color w:val="000000"/>
          <w:lang w:val="en-US"/>
        </w:rPr>
        <w:t xml:space="preserve"> </w:t>
      </w:r>
      <w:r>
        <w:rPr>
          <w:color w:val="000000"/>
          <w:lang w:val="en-US"/>
        </w:rPr>
        <w:t>for A-IOT BS</w:t>
      </w:r>
      <w:bookmarkEnd w:id="9"/>
      <w:r>
        <w:rPr>
          <w:color w:val="000000"/>
          <w:lang w:val="en-US"/>
        </w:rPr>
        <w:t>.</w:t>
      </w:r>
    </w:p>
    <w:p w14:paraId="53F91BA3" w14:textId="16A61814" w:rsidR="000F3E77" w:rsidRDefault="000F3E77" w:rsidP="00F66DBE">
      <w:pPr>
        <w:spacing w:after="0"/>
        <w:rPr>
          <w:color w:val="000000"/>
          <w:lang w:val="en-US"/>
        </w:rPr>
      </w:pPr>
    </w:p>
    <w:p w14:paraId="7CF68543" w14:textId="315C8F5F" w:rsidR="000F3E77" w:rsidRPr="00F66DBE" w:rsidRDefault="000F3E77" w:rsidP="00F66DBE">
      <w:pPr>
        <w:spacing w:after="0"/>
        <w:rPr>
          <w:color w:val="000000"/>
          <w:lang w:val="en-US"/>
        </w:rPr>
      </w:pPr>
      <w:r>
        <w:rPr>
          <w:b/>
        </w:rPr>
        <w:t>Proposal 5:</w:t>
      </w:r>
      <w:r w:rsidRPr="000F3E77">
        <w:t xml:space="preserve"> </w:t>
      </w:r>
      <w:r w:rsidRPr="000F3E77">
        <w:rPr>
          <w:b/>
        </w:rPr>
        <w:t>no need to define transmitter intermodulation for A-IOT BS</w:t>
      </w:r>
    </w:p>
    <w:p w14:paraId="114AB3F9" w14:textId="27345605" w:rsidR="002846B9" w:rsidRDefault="002846B9" w:rsidP="00AE36D3">
      <w:pPr>
        <w:rPr>
          <w:b/>
        </w:rPr>
      </w:pPr>
    </w:p>
    <w:p w14:paraId="2D175939" w14:textId="7305A27F" w:rsidR="00C20703" w:rsidRDefault="005F6026" w:rsidP="005F6026">
      <w:r>
        <w:rPr>
          <w:lang w:eastAsia="zh-CN"/>
        </w:rPr>
        <w:t>B</w:t>
      </w:r>
      <w:r>
        <w:rPr>
          <w:rFonts w:hint="eastAsia"/>
          <w:lang w:eastAsia="zh-CN"/>
        </w:rPr>
        <w:t>ased</w:t>
      </w:r>
      <w:r>
        <w:t xml:space="preserve"> on the above discussion, a summary is captured in the Table</w:t>
      </w:r>
    </w:p>
    <w:tbl>
      <w:tblPr>
        <w:tblStyle w:val="aff"/>
        <w:tblW w:w="0" w:type="auto"/>
        <w:tblLook w:val="04A0" w:firstRow="1" w:lastRow="0" w:firstColumn="1" w:lastColumn="0" w:noHBand="0" w:noVBand="1"/>
      </w:tblPr>
      <w:tblGrid>
        <w:gridCol w:w="1838"/>
        <w:gridCol w:w="1985"/>
        <w:gridCol w:w="2126"/>
        <w:gridCol w:w="3682"/>
      </w:tblGrid>
      <w:tr w:rsidR="005F6026" w14:paraId="7E8F75C2" w14:textId="77777777" w:rsidTr="00192B64">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14C90347" w14:textId="77777777" w:rsidR="005F6026" w:rsidRDefault="005F6026" w:rsidP="00192B64">
            <w:pPr>
              <w:jc w:val="center"/>
              <w:textAlignment w:val="baseline"/>
              <w:rPr>
                <w:sz w:val="18"/>
                <w:szCs w:val="18"/>
              </w:rPr>
            </w:pPr>
            <w:r>
              <w:rPr>
                <w:b/>
                <w:bCs/>
              </w:rPr>
              <w:t>RF Requirement for A</w:t>
            </w:r>
            <w:r>
              <w:rPr>
                <w:rFonts w:asciiTheme="minorEastAsia" w:eastAsiaTheme="minorEastAsia" w:hAnsiTheme="minorEastAsia" w:hint="eastAsia"/>
                <w:b/>
                <w:bCs/>
              </w:rPr>
              <w:t>-</w:t>
            </w:r>
            <w:r>
              <w:rPr>
                <w:b/>
                <w:bCs/>
              </w:rPr>
              <w:t xml:space="preserve">IoT BS- </w:t>
            </w:r>
            <w:r>
              <w:rPr>
                <w:rFonts w:asciiTheme="minorEastAsia" w:eastAsiaTheme="minorEastAsia" w:hAnsiTheme="minorEastAsia" w:hint="eastAsia"/>
                <w:b/>
                <w:bCs/>
              </w:rPr>
              <w:t>T</w:t>
            </w:r>
            <w:r>
              <w:rPr>
                <w:b/>
                <w:bCs/>
              </w:rPr>
              <w:t>X part</w:t>
            </w:r>
          </w:p>
        </w:tc>
      </w:tr>
      <w:tr w:rsidR="005F6026" w14:paraId="239079EF" w14:textId="77777777" w:rsidTr="00192B64">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0A591CE" w14:textId="77777777" w:rsidR="005F6026" w:rsidRDefault="005F6026" w:rsidP="00192B64">
            <w:pPr>
              <w:textAlignment w:val="baseline"/>
              <w:rPr>
                <w:sz w:val="18"/>
                <w:szCs w:val="18"/>
              </w:rPr>
            </w:pPr>
            <w:r>
              <w:rPr>
                <w:sz w:val="18"/>
                <w:szCs w:val="18"/>
              </w:rPr>
              <w:t xml:space="preserve">TX requirement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D76F44" w14:textId="77777777" w:rsidR="005F6026" w:rsidRDefault="005F6026" w:rsidP="00192B64">
            <w:pPr>
              <w:textAlignment w:val="baseline"/>
              <w:rPr>
                <w:sz w:val="18"/>
                <w:szCs w:val="18"/>
              </w:rPr>
            </w:pPr>
            <w:r>
              <w:rPr>
                <w:sz w:val="18"/>
                <w:szCs w:val="18"/>
              </w:rPr>
              <w:t>Transmit output power</w:t>
            </w:r>
          </w:p>
        </w:tc>
        <w:tc>
          <w:tcPr>
            <w:tcW w:w="2126" w:type="dxa"/>
            <w:tcBorders>
              <w:top w:val="single" w:sz="4" w:space="0" w:color="auto"/>
              <w:left w:val="single" w:sz="4" w:space="0" w:color="auto"/>
              <w:bottom w:val="single" w:sz="4" w:space="0" w:color="auto"/>
              <w:right w:val="single" w:sz="4" w:space="0" w:color="auto"/>
            </w:tcBorders>
            <w:hideMark/>
          </w:tcPr>
          <w:p w14:paraId="45D45EF7" w14:textId="77777777" w:rsidR="005F6026" w:rsidRDefault="005F6026" w:rsidP="00192B64">
            <w:pPr>
              <w:textAlignment w:val="baseline"/>
              <w:rPr>
                <w:sz w:val="18"/>
                <w:szCs w:val="18"/>
              </w:rPr>
            </w:pPr>
            <w:r>
              <w:rPr>
                <w:sz w:val="18"/>
                <w:szCs w:val="18"/>
              </w:rPr>
              <w:t>Maximum output power</w:t>
            </w:r>
          </w:p>
        </w:tc>
        <w:tc>
          <w:tcPr>
            <w:tcW w:w="3682" w:type="dxa"/>
            <w:tcBorders>
              <w:top w:val="single" w:sz="4" w:space="0" w:color="auto"/>
              <w:left w:val="single" w:sz="4" w:space="0" w:color="auto"/>
              <w:bottom w:val="single" w:sz="4" w:space="0" w:color="auto"/>
              <w:right w:val="single" w:sz="4" w:space="0" w:color="auto"/>
            </w:tcBorders>
            <w:vAlign w:val="center"/>
          </w:tcPr>
          <w:p w14:paraId="7F4C0CB5" w14:textId="77777777" w:rsidR="005F6026" w:rsidRPr="00622E19" w:rsidRDefault="005F6026" w:rsidP="00192B64">
            <w:pPr>
              <w:textAlignment w:val="baseline"/>
              <w:rPr>
                <w:sz w:val="16"/>
                <w:szCs w:val="16"/>
              </w:rPr>
            </w:pPr>
            <w:r w:rsidRPr="00622E19">
              <w:rPr>
                <w:rFonts w:hint="eastAsia"/>
                <w:sz w:val="16"/>
                <w:szCs w:val="16"/>
              </w:rPr>
              <w:t>T</w:t>
            </w:r>
            <w:r w:rsidRPr="00622E19">
              <w:rPr>
                <w:sz w:val="16"/>
                <w:szCs w:val="16"/>
              </w:rPr>
              <w:t>he rated output power limits for Medium range BS is applicable to</w:t>
            </w:r>
            <w:r w:rsidRPr="00622E19">
              <w:rPr>
                <w:rFonts w:hint="eastAsia"/>
                <w:sz w:val="16"/>
                <w:szCs w:val="16"/>
              </w:rPr>
              <w:t xml:space="preserve"> Ambient</w:t>
            </w:r>
            <w:r w:rsidRPr="00622E19">
              <w:rPr>
                <w:sz w:val="16"/>
                <w:szCs w:val="16"/>
              </w:rPr>
              <w:t xml:space="preserve"> IOT BS</w:t>
            </w:r>
          </w:p>
        </w:tc>
      </w:tr>
      <w:tr w:rsidR="005F6026" w14:paraId="09581D80" w14:textId="77777777" w:rsidTr="00192B64">
        <w:trPr>
          <w:trHeight w:val="4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29B2A" w14:textId="77777777" w:rsidR="005F6026" w:rsidRDefault="005F6026" w:rsidP="00192B64">
            <w:pPr>
              <w:spacing w:after="0"/>
              <w:rPr>
                <w:rFonts w:eastAsia="Yu Mincho"/>
                <w:sz w:val="18"/>
                <w:szCs w:val="18"/>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11279631" w14:textId="77777777" w:rsidR="005F6026" w:rsidRDefault="005F6026" w:rsidP="00192B64">
            <w:pPr>
              <w:textAlignment w:val="baseline"/>
              <w:rPr>
                <w:rFonts w:eastAsia="Yu Mincho"/>
                <w:sz w:val="18"/>
                <w:szCs w:val="18"/>
              </w:rPr>
            </w:pPr>
            <w:r>
              <w:rPr>
                <w:sz w:val="18"/>
                <w:szCs w:val="18"/>
              </w:rPr>
              <w:t>Output power dynamic</w:t>
            </w:r>
          </w:p>
        </w:tc>
        <w:tc>
          <w:tcPr>
            <w:tcW w:w="3682" w:type="dxa"/>
            <w:tcBorders>
              <w:top w:val="single" w:sz="4" w:space="0" w:color="auto"/>
              <w:left w:val="single" w:sz="4" w:space="0" w:color="auto"/>
              <w:bottom w:val="single" w:sz="4" w:space="0" w:color="auto"/>
              <w:right w:val="single" w:sz="4" w:space="0" w:color="auto"/>
            </w:tcBorders>
          </w:tcPr>
          <w:p w14:paraId="4B58D581" w14:textId="77777777" w:rsidR="005F6026" w:rsidRDefault="005F6026" w:rsidP="00192B64">
            <w:pPr>
              <w:textAlignment w:val="baseline"/>
              <w:rPr>
                <w:sz w:val="16"/>
                <w:szCs w:val="16"/>
              </w:rPr>
            </w:pPr>
            <w:r w:rsidRPr="00622E19">
              <w:rPr>
                <w:sz w:val="16"/>
                <w:szCs w:val="16"/>
              </w:rPr>
              <w:t xml:space="preserve">The general output power dynamics are not applicable to Ambient IOT BS. </w:t>
            </w:r>
          </w:p>
          <w:p w14:paraId="36B99A10" w14:textId="01D2B131" w:rsidR="00CC230C" w:rsidRPr="00622E19" w:rsidRDefault="00CC230C" w:rsidP="00192B64">
            <w:pPr>
              <w:textAlignment w:val="baseline"/>
              <w:rPr>
                <w:sz w:val="16"/>
                <w:szCs w:val="16"/>
              </w:rPr>
            </w:pPr>
            <w:r w:rsidRPr="00CC230C">
              <w:rPr>
                <w:sz w:val="16"/>
                <w:szCs w:val="16"/>
              </w:rPr>
              <w:t>The power boosting for BS support both Ambient IOT and NR can be discussed in future release.</w:t>
            </w:r>
          </w:p>
        </w:tc>
      </w:tr>
      <w:tr w:rsidR="005F6026" w14:paraId="76ACBAC6" w14:textId="77777777" w:rsidTr="00192B64">
        <w:tc>
          <w:tcPr>
            <w:tcW w:w="0" w:type="auto"/>
            <w:vMerge/>
            <w:tcBorders>
              <w:top w:val="single" w:sz="4" w:space="0" w:color="auto"/>
              <w:left w:val="single" w:sz="4" w:space="0" w:color="auto"/>
              <w:bottom w:val="single" w:sz="4" w:space="0" w:color="auto"/>
              <w:right w:val="single" w:sz="4" w:space="0" w:color="auto"/>
            </w:tcBorders>
            <w:vAlign w:val="center"/>
            <w:hideMark/>
          </w:tcPr>
          <w:p w14:paraId="14706822" w14:textId="77777777" w:rsidR="005F6026" w:rsidRDefault="005F6026" w:rsidP="00192B64">
            <w:pPr>
              <w:spacing w:after="0"/>
              <w:rPr>
                <w:rFonts w:eastAsia="Yu Mincho"/>
                <w:sz w:val="18"/>
                <w:szCs w:val="18"/>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37578F68" w14:textId="77777777" w:rsidR="005F6026" w:rsidRDefault="005F6026" w:rsidP="00192B64">
            <w:pPr>
              <w:textAlignment w:val="baseline"/>
              <w:rPr>
                <w:sz w:val="18"/>
                <w:szCs w:val="18"/>
              </w:rPr>
            </w:pPr>
            <w:r>
              <w:rPr>
                <w:sz w:val="18"/>
                <w:szCs w:val="18"/>
              </w:rPr>
              <w:t>Transmit ON/OFF power</w:t>
            </w:r>
          </w:p>
        </w:tc>
        <w:tc>
          <w:tcPr>
            <w:tcW w:w="3682" w:type="dxa"/>
            <w:tcBorders>
              <w:top w:val="single" w:sz="4" w:space="0" w:color="auto"/>
              <w:left w:val="single" w:sz="4" w:space="0" w:color="auto"/>
              <w:bottom w:val="single" w:sz="4" w:space="0" w:color="auto"/>
              <w:right w:val="single" w:sz="4" w:space="0" w:color="auto"/>
            </w:tcBorders>
          </w:tcPr>
          <w:p w14:paraId="35256552" w14:textId="77777777" w:rsidR="005F6026" w:rsidRPr="00622E19" w:rsidRDefault="005F6026" w:rsidP="00192B64">
            <w:pPr>
              <w:textAlignment w:val="baseline"/>
              <w:rPr>
                <w:sz w:val="16"/>
                <w:szCs w:val="16"/>
              </w:rPr>
            </w:pPr>
            <w:r w:rsidRPr="00622E19">
              <w:rPr>
                <w:sz w:val="16"/>
                <w:szCs w:val="16"/>
              </w:rPr>
              <w:t>Not applicable</w:t>
            </w:r>
          </w:p>
        </w:tc>
      </w:tr>
      <w:tr w:rsidR="005F6026" w14:paraId="091ED8BB" w14:textId="77777777" w:rsidTr="00192B64">
        <w:tc>
          <w:tcPr>
            <w:tcW w:w="0" w:type="auto"/>
            <w:vMerge/>
            <w:tcBorders>
              <w:top w:val="single" w:sz="4" w:space="0" w:color="auto"/>
              <w:left w:val="single" w:sz="4" w:space="0" w:color="auto"/>
              <w:bottom w:val="single" w:sz="4" w:space="0" w:color="auto"/>
              <w:right w:val="single" w:sz="4" w:space="0" w:color="auto"/>
            </w:tcBorders>
            <w:vAlign w:val="center"/>
            <w:hideMark/>
          </w:tcPr>
          <w:p w14:paraId="5B8642C7" w14:textId="77777777" w:rsidR="005F6026" w:rsidRDefault="005F6026" w:rsidP="00192B64">
            <w:pPr>
              <w:spacing w:after="0"/>
              <w:rPr>
                <w:rFonts w:eastAsia="Yu Mincho"/>
                <w:sz w:val="18"/>
                <w:szCs w:val="18"/>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48BCA814" w14:textId="77777777" w:rsidR="005F6026" w:rsidRDefault="005F6026" w:rsidP="00192B64">
            <w:pPr>
              <w:textAlignment w:val="baseline"/>
              <w:rPr>
                <w:sz w:val="18"/>
                <w:szCs w:val="18"/>
              </w:rPr>
            </w:pPr>
            <w:r>
              <w:rPr>
                <w:sz w:val="18"/>
                <w:szCs w:val="18"/>
              </w:rPr>
              <w:t>Transmission times</w:t>
            </w:r>
          </w:p>
        </w:tc>
        <w:tc>
          <w:tcPr>
            <w:tcW w:w="3682" w:type="dxa"/>
            <w:tcBorders>
              <w:top w:val="single" w:sz="4" w:space="0" w:color="auto"/>
              <w:left w:val="single" w:sz="4" w:space="0" w:color="auto"/>
              <w:bottom w:val="single" w:sz="4" w:space="0" w:color="auto"/>
              <w:right w:val="single" w:sz="4" w:space="0" w:color="auto"/>
            </w:tcBorders>
          </w:tcPr>
          <w:p w14:paraId="519C14F2" w14:textId="77777777" w:rsidR="005F6026" w:rsidRDefault="005F6026" w:rsidP="00192B64">
            <w:pPr>
              <w:textAlignment w:val="baseline"/>
              <w:rPr>
                <w:sz w:val="16"/>
                <w:szCs w:val="16"/>
              </w:rPr>
            </w:pPr>
            <w:r w:rsidRPr="00622E19">
              <w:rPr>
                <w:sz w:val="16"/>
                <w:szCs w:val="16"/>
              </w:rPr>
              <w:t>Not applicable</w:t>
            </w:r>
            <w:r w:rsidR="00CC230C">
              <w:rPr>
                <w:sz w:val="16"/>
                <w:szCs w:val="16"/>
              </w:rPr>
              <w:t>.</w:t>
            </w:r>
          </w:p>
          <w:p w14:paraId="0888F4AA" w14:textId="7F131E49" w:rsidR="00CC230C" w:rsidRPr="00622E19" w:rsidRDefault="00CC230C" w:rsidP="00192B64">
            <w:pPr>
              <w:textAlignment w:val="baseline"/>
              <w:rPr>
                <w:sz w:val="16"/>
                <w:szCs w:val="16"/>
              </w:rPr>
            </w:pPr>
            <w:r w:rsidRPr="00CC230C">
              <w:rPr>
                <w:sz w:val="16"/>
                <w:szCs w:val="16"/>
              </w:rPr>
              <w:t>More discussion is covered below for signal quality.</w:t>
            </w:r>
          </w:p>
        </w:tc>
      </w:tr>
      <w:tr w:rsidR="005F6026" w14:paraId="198C4617" w14:textId="77777777" w:rsidTr="00192B64">
        <w:tc>
          <w:tcPr>
            <w:tcW w:w="0" w:type="auto"/>
            <w:vMerge/>
            <w:tcBorders>
              <w:top w:val="single" w:sz="4" w:space="0" w:color="auto"/>
              <w:left w:val="single" w:sz="4" w:space="0" w:color="auto"/>
              <w:bottom w:val="single" w:sz="4" w:space="0" w:color="auto"/>
              <w:right w:val="single" w:sz="4" w:space="0" w:color="auto"/>
            </w:tcBorders>
            <w:vAlign w:val="center"/>
            <w:hideMark/>
          </w:tcPr>
          <w:p w14:paraId="7F6D2F88" w14:textId="77777777" w:rsidR="005F6026" w:rsidRDefault="005F6026" w:rsidP="00192B64">
            <w:pPr>
              <w:spacing w:after="0"/>
              <w:rPr>
                <w:rFonts w:eastAsia="Yu Mincho"/>
                <w:sz w:val="18"/>
                <w:szCs w:val="18"/>
              </w:rPr>
            </w:pP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AC57E0D" w14:textId="77777777" w:rsidR="005F6026" w:rsidRDefault="005F6026" w:rsidP="00192B64">
            <w:pPr>
              <w:textAlignment w:val="baseline"/>
              <w:rPr>
                <w:sz w:val="18"/>
                <w:szCs w:val="18"/>
              </w:rPr>
            </w:pPr>
            <w:r>
              <w:rPr>
                <w:sz w:val="18"/>
                <w:szCs w:val="18"/>
              </w:rPr>
              <w:t>Transmit signal quality</w:t>
            </w:r>
          </w:p>
        </w:tc>
        <w:tc>
          <w:tcPr>
            <w:tcW w:w="2126" w:type="dxa"/>
            <w:tcBorders>
              <w:top w:val="single" w:sz="4" w:space="0" w:color="auto"/>
              <w:left w:val="single" w:sz="4" w:space="0" w:color="auto"/>
              <w:bottom w:val="single" w:sz="4" w:space="0" w:color="auto"/>
              <w:right w:val="single" w:sz="4" w:space="0" w:color="auto"/>
            </w:tcBorders>
            <w:hideMark/>
          </w:tcPr>
          <w:p w14:paraId="25818620" w14:textId="77777777" w:rsidR="005F6026" w:rsidRDefault="005F6026" w:rsidP="00192B64">
            <w:pPr>
              <w:textAlignment w:val="baseline"/>
              <w:rPr>
                <w:sz w:val="18"/>
                <w:szCs w:val="18"/>
              </w:rPr>
            </w:pPr>
            <w:r>
              <w:rPr>
                <w:sz w:val="18"/>
                <w:szCs w:val="18"/>
              </w:rPr>
              <w:t>Frequency error</w:t>
            </w:r>
          </w:p>
        </w:tc>
        <w:tc>
          <w:tcPr>
            <w:tcW w:w="3682" w:type="dxa"/>
            <w:tcBorders>
              <w:top w:val="single" w:sz="4" w:space="0" w:color="auto"/>
              <w:left w:val="single" w:sz="4" w:space="0" w:color="auto"/>
              <w:bottom w:val="single" w:sz="4" w:space="0" w:color="auto"/>
              <w:right w:val="single" w:sz="4" w:space="0" w:color="auto"/>
            </w:tcBorders>
          </w:tcPr>
          <w:p w14:paraId="75034573" w14:textId="4DCA45FB" w:rsidR="005F6026" w:rsidRPr="00622E19" w:rsidRDefault="000F3E77" w:rsidP="00192B64">
            <w:pPr>
              <w:textAlignment w:val="baseline"/>
              <w:rPr>
                <w:sz w:val="16"/>
                <w:szCs w:val="16"/>
                <w:lang w:eastAsia="zh-CN"/>
              </w:rPr>
            </w:pPr>
            <w:r>
              <w:rPr>
                <w:sz w:val="16"/>
                <w:szCs w:val="16"/>
                <w:lang w:eastAsia="zh-CN"/>
              </w:rPr>
              <w:t>Reused from NR BS</w:t>
            </w:r>
          </w:p>
        </w:tc>
      </w:tr>
      <w:tr w:rsidR="005F6026" w14:paraId="1C42595B" w14:textId="77777777" w:rsidTr="00192B64">
        <w:tc>
          <w:tcPr>
            <w:tcW w:w="0" w:type="auto"/>
            <w:vMerge/>
            <w:tcBorders>
              <w:top w:val="single" w:sz="4" w:space="0" w:color="auto"/>
              <w:left w:val="single" w:sz="4" w:space="0" w:color="auto"/>
              <w:bottom w:val="single" w:sz="4" w:space="0" w:color="auto"/>
              <w:right w:val="single" w:sz="4" w:space="0" w:color="auto"/>
            </w:tcBorders>
            <w:vAlign w:val="center"/>
            <w:hideMark/>
          </w:tcPr>
          <w:p w14:paraId="356996D4" w14:textId="77777777" w:rsidR="005F6026" w:rsidRDefault="005F6026" w:rsidP="00192B64">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1EE1" w14:textId="77777777" w:rsidR="005F6026" w:rsidRDefault="005F6026" w:rsidP="00192B64">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67C96BBD" w14:textId="77777777" w:rsidR="005F6026" w:rsidRDefault="005F6026" w:rsidP="00192B64">
            <w:pPr>
              <w:textAlignment w:val="baseline"/>
              <w:rPr>
                <w:sz w:val="18"/>
                <w:szCs w:val="18"/>
              </w:rPr>
            </w:pPr>
            <w:r>
              <w:rPr>
                <w:sz w:val="18"/>
                <w:szCs w:val="18"/>
              </w:rPr>
              <w:t>EVM</w:t>
            </w:r>
          </w:p>
        </w:tc>
        <w:tc>
          <w:tcPr>
            <w:tcW w:w="3682" w:type="dxa"/>
            <w:tcBorders>
              <w:top w:val="single" w:sz="4" w:space="0" w:color="auto"/>
              <w:left w:val="single" w:sz="4" w:space="0" w:color="auto"/>
              <w:bottom w:val="single" w:sz="4" w:space="0" w:color="auto"/>
              <w:right w:val="single" w:sz="4" w:space="0" w:color="auto"/>
            </w:tcBorders>
          </w:tcPr>
          <w:p w14:paraId="35370EDF" w14:textId="621454BD" w:rsidR="005F6026" w:rsidRPr="00622E19" w:rsidRDefault="00CC230C" w:rsidP="00192B64">
            <w:pPr>
              <w:spacing w:after="0"/>
              <w:rPr>
                <w:sz w:val="16"/>
                <w:szCs w:val="16"/>
              </w:rPr>
            </w:pPr>
            <w:r w:rsidRPr="00CC230C">
              <w:rPr>
                <w:sz w:val="16"/>
                <w:szCs w:val="16"/>
              </w:rPr>
              <w:t>to define RF envelope mask as the transmit signal quality requirement.</w:t>
            </w:r>
          </w:p>
        </w:tc>
      </w:tr>
      <w:tr w:rsidR="005F6026" w14:paraId="33B0EEB2" w14:textId="77777777" w:rsidTr="00192B64">
        <w:tc>
          <w:tcPr>
            <w:tcW w:w="0" w:type="auto"/>
            <w:vMerge/>
            <w:tcBorders>
              <w:top w:val="single" w:sz="4" w:space="0" w:color="auto"/>
              <w:left w:val="single" w:sz="4" w:space="0" w:color="auto"/>
              <w:bottom w:val="single" w:sz="4" w:space="0" w:color="auto"/>
              <w:right w:val="single" w:sz="4" w:space="0" w:color="auto"/>
            </w:tcBorders>
            <w:vAlign w:val="center"/>
            <w:hideMark/>
          </w:tcPr>
          <w:p w14:paraId="386AB174" w14:textId="77777777" w:rsidR="005F6026" w:rsidRDefault="005F6026" w:rsidP="00192B64">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68E39" w14:textId="77777777" w:rsidR="005F6026" w:rsidRDefault="005F6026" w:rsidP="00192B64">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122B0DCE" w14:textId="77777777" w:rsidR="005F6026" w:rsidRDefault="005F6026" w:rsidP="00192B64">
            <w:pPr>
              <w:textAlignment w:val="baseline"/>
              <w:rPr>
                <w:sz w:val="18"/>
                <w:szCs w:val="18"/>
              </w:rPr>
            </w:pPr>
            <w:r>
              <w:rPr>
                <w:sz w:val="18"/>
                <w:szCs w:val="18"/>
              </w:rPr>
              <w:t>TAE</w:t>
            </w:r>
          </w:p>
        </w:tc>
        <w:tc>
          <w:tcPr>
            <w:tcW w:w="3682" w:type="dxa"/>
            <w:tcBorders>
              <w:top w:val="single" w:sz="4" w:space="0" w:color="auto"/>
              <w:left w:val="single" w:sz="4" w:space="0" w:color="auto"/>
              <w:bottom w:val="single" w:sz="4" w:space="0" w:color="auto"/>
              <w:right w:val="single" w:sz="4" w:space="0" w:color="auto"/>
            </w:tcBorders>
          </w:tcPr>
          <w:p w14:paraId="18BD5D4C" w14:textId="77777777" w:rsidR="005F6026" w:rsidRPr="00622E19" w:rsidRDefault="005F6026" w:rsidP="00192B64">
            <w:pPr>
              <w:textAlignment w:val="baseline"/>
              <w:rPr>
                <w:sz w:val="16"/>
                <w:szCs w:val="16"/>
              </w:rPr>
            </w:pPr>
            <w:r w:rsidRPr="00622E19">
              <w:rPr>
                <w:rFonts w:hint="eastAsia"/>
                <w:sz w:val="16"/>
                <w:szCs w:val="16"/>
              </w:rPr>
              <w:t>N</w:t>
            </w:r>
            <w:r w:rsidRPr="00622E19">
              <w:rPr>
                <w:sz w:val="16"/>
                <w:szCs w:val="16"/>
              </w:rPr>
              <w:t>/A</w:t>
            </w:r>
          </w:p>
        </w:tc>
      </w:tr>
      <w:tr w:rsidR="005F6026" w14:paraId="27848821" w14:textId="77777777" w:rsidTr="00192B64">
        <w:tc>
          <w:tcPr>
            <w:tcW w:w="0" w:type="auto"/>
            <w:vMerge/>
            <w:tcBorders>
              <w:top w:val="single" w:sz="4" w:space="0" w:color="auto"/>
              <w:left w:val="single" w:sz="4" w:space="0" w:color="auto"/>
              <w:bottom w:val="single" w:sz="4" w:space="0" w:color="auto"/>
              <w:right w:val="single" w:sz="4" w:space="0" w:color="auto"/>
            </w:tcBorders>
            <w:vAlign w:val="center"/>
            <w:hideMark/>
          </w:tcPr>
          <w:p w14:paraId="25C20473" w14:textId="77777777" w:rsidR="005F6026" w:rsidRDefault="005F6026" w:rsidP="00192B64">
            <w:pPr>
              <w:spacing w:after="0"/>
              <w:rPr>
                <w:rFonts w:eastAsia="Yu Mincho"/>
                <w:sz w:val="18"/>
                <w:szCs w:val="18"/>
              </w:rPr>
            </w:pP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F3164D4" w14:textId="77777777" w:rsidR="005F6026" w:rsidRDefault="005F6026" w:rsidP="00192B64">
            <w:pPr>
              <w:textAlignment w:val="baseline"/>
              <w:rPr>
                <w:sz w:val="18"/>
                <w:szCs w:val="18"/>
              </w:rPr>
            </w:pPr>
            <w:r>
              <w:rPr>
                <w:sz w:val="18"/>
                <w:szCs w:val="18"/>
              </w:rPr>
              <w:t>Unwanted emissions</w:t>
            </w:r>
          </w:p>
        </w:tc>
        <w:tc>
          <w:tcPr>
            <w:tcW w:w="2126" w:type="dxa"/>
            <w:tcBorders>
              <w:top w:val="single" w:sz="4" w:space="0" w:color="auto"/>
              <w:left w:val="single" w:sz="4" w:space="0" w:color="auto"/>
              <w:bottom w:val="single" w:sz="4" w:space="0" w:color="auto"/>
              <w:right w:val="single" w:sz="4" w:space="0" w:color="auto"/>
            </w:tcBorders>
            <w:hideMark/>
          </w:tcPr>
          <w:p w14:paraId="44F5E392" w14:textId="77777777" w:rsidR="005F6026" w:rsidRDefault="005F6026" w:rsidP="00192B64">
            <w:pPr>
              <w:textAlignment w:val="baseline"/>
              <w:rPr>
                <w:sz w:val="18"/>
                <w:szCs w:val="18"/>
              </w:rPr>
            </w:pPr>
            <w:r>
              <w:rPr>
                <w:sz w:val="18"/>
                <w:szCs w:val="18"/>
              </w:rPr>
              <w:t>Occupied bandwidth</w:t>
            </w:r>
          </w:p>
        </w:tc>
        <w:tc>
          <w:tcPr>
            <w:tcW w:w="3682" w:type="dxa"/>
            <w:tcBorders>
              <w:top w:val="single" w:sz="4" w:space="0" w:color="auto"/>
              <w:left w:val="single" w:sz="4" w:space="0" w:color="auto"/>
              <w:bottom w:val="single" w:sz="4" w:space="0" w:color="auto"/>
              <w:right w:val="single" w:sz="4" w:space="0" w:color="auto"/>
            </w:tcBorders>
          </w:tcPr>
          <w:p w14:paraId="2828279D" w14:textId="77777777" w:rsidR="005F6026" w:rsidRPr="00622E19" w:rsidRDefault="005F6026" w:rsidP="00192B64">
            <w:pPr>
              <w:textAlignment w:val="baseline"/>
              <w:rPr>
                <w:sz w:val="16"/>
                <w:szCs w:val="16"/>
              </w:rPr>
            </w:pPr>
            <w:r w:rsidRPr="00622E19">
              <w:rPr>
                <w:color w:val="000000"/>
                <w:sz w:val="16"/>
                <w:szCs w:val="16"/>
                <w:lang w:val="en-US"/>
              </w:rPr>
              <w:t>Channel bandwidth for Ambient IOT might be needed.</w:t>
            </w:r>
          </w:p>
        </w:tc>
      </w:tr>
      <w:tr w:rsidR="005F6026" w14:paraId="1810E20F" w14:textId="77777777" w:rsidTr="00192B64">
        <w:tc>
          <w:tcPr>
            <w:tcW w:w="0" w:type="auto"/>
            <w:vMerge/>
            <w:tcBorders>
              <w:top w:val="single" w:sz="4" w:space="0" w:color="auto"/>
              <w:left w:val="single" w:sz="4" w:space="0" w:color="auto"/>
              <w:bottom w:val="single" w:sz="4" w:space="0" w:color="auto"/>
              <w:right w:val="single" w:sz="4" w:space="0" w:color="auto"/>
            </w:tcBorders>
            <w:vAlign w:val="center"/>
            <w:hideMark/>
          </w:tcPr>
          <w:p w14:paraId="22672884" w14:textId="77777777" w:rsidR="005F6026" w:rsidRDefault="005F6026" w:rsidP="00192B64">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A1137" w14:textId="77777777" w:rsidR="005F6026" w:rsidRDefault="005F6026" w:rsidP="00192B64">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4DC34CD6" w14:textId="77777777" w:rsidR="005F6026" w:rsidRDefault="005F6026" w:rsidP="00192B64">
            <w:pPr>
              <w:textAlignment w:val="baseline"/>
              <w:rPr>
                <w:sz w:val="18"/>
                <w:szCs w:val="18"/>
              </w:rPr>
            </w:pPr>
            <w:r>
              <w:rPr>
                <w:sz w:val="18"/>
                <w:szCs w:val="18"/>
              </w:rPr>
              <w:t>SEM</w:t>
            </w:r>
          </w:p>
        </w:tc>
        <w:tc>
          <w:tcPr>
            <w:tcW w:w="3682" w:type="dxa"/>
            <w:tcBorders>
              <w:top w:val="single" w:sz="4" w:space="0" w:color="auto"/>
              <w:left w:val="single" w:sz="4" w:space="0" w:color="auto"/>
              <w:bottom w:val="single" w:sz="4" w:space="0" w:color="auto"/>
              <w:right w:val="single" w:sz="4" w:space="0" w:color="auto"/>
            </w:tcBorders>
          </w:tcPr>
          <w:p w14:paraId="5867901F" w14:textId="77777777" w:rsidR="005F6026" w:rsidRPr="00622E19" w:rsidRDefault="005F6026" w:rsidP="00192B64">
            <w:pPr>
              <w:textAlignment w:val="baseline"/>
              <w:rPr>
                <w:sz w:val="16"/>
                <w:szCs w:val="16"/>
              </w:rPr>
            </w:pPr>
            <w:r w:rsidRPr="00622E19">
              <w:rPr>
                <w:sz w:val="16"/>
                <w:szCs w:val="16"/>
              </w:rPr>
              <w:t>Duplicated with OBUE</w:t>
            </w:r>
          </w:p>
        </w:tc>
      </w:tr>
      <w:tr w:rsidR="005F6026" w14:paraId="67BEE767" w14:textId="77777777" w:rsidTr="00192B64">
        <w:tc>
          <w:tcPr>
            <w:tcW w:w="0" w:type="auto"/>
            <w:vMerge/>
            <w:tcBorders>
              <w:top w:val="single" w:sz="4" w:space="0" w:color="auto"/>
              <w:left w:val="single" w:sz="4" w:space="0" w:color="auto"/>
              <w:bottom w:val="single" w:sz="4" w:space="0" w:color="auto"/>
              <w:right w:val="single" w:sz="4" w:space="0" w:color="auto"/>
            </w:tcBorders>
            <w:vAlign w:val="center"/>
            <w:hideMark/>
          </w:tcPr>
          <w:p w14:paraId="5ABD2965" w14:textId="77777777" w:rsidR="005F6026" w:rsidRDefault="005F6026" w:rsidP="00192B64">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00A1" w14:textId="77777777" w:rsidR="005F6026" w:rsidRDefault="005F6026" w:rsidP="00192B64">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1D26DA69" w14:textId="77777777" w:rsidR="005F6026" w:rsidRDefault="005F6026" w:rsidP="00192B64">
            <w:pPr>
              <w:textAlignment w:val="baseline"/>
              <w:rPr>
                <w:sz w:val="18"/>
                <w:szCs w:val="18"/>
              </w:rPr>
            </w:pPr>
            <w:r>
              <w:rPr>
                <w:sz w:val="18"/>
                <w:szCs w:val="18"/>
              </w:rPr>
              <w:t>ACLR</w:t>
            </w:r>
          </w:p>
        </w:tc>
        <w:tc>
          <w:tcPr>
            <w:tcW w:w="3682" w:type="dxa"/>
            <w:tcBorders>
              <w:top w:val="single" w:sz="4" w:space="0" w:color="auto"/>
              <w:left w:val="single" w:sz="4" w:space="0" w:color="auto"/>
              <w:bottom w:val="single" w:sz="4" w:space="0" w:color="auto"/>
              <w:right w:val="single" w:sz="4" w:space="0" w:color="auto"/>
            </w:tcBorders>
          </w:tcPr>
          <w:p w14:paraId="7695B147" w14:textId="77777777" w:rsidR="005F6026" w:rsidRPr="00622E19" w:rsidRDefault="005F6026" w:rsidP="00192B64">
            <w:pPr>
              <w:textAlignment w:val="baseline"/>
              <w:rPr>
                <w:sz w:val="16"/>
                <w:szCs w:val="16"/>
              </w:rPr>
            </w:pPr>
            <w:r w:rsidRPr="00622E19">
              <w:rPr>
                <w:color w:val="000000"/>
                <w:sz w:val="16"/>
                <w:szCs w:val="16"/>
                <w:lang w:val="en-US"/>
              </w:rPr>
              <w:t>ACLR can be defined based on the co-existence study</w:t>
            </w:r>
          </w:p>
        </w:tc>
      </w:tr>
      <w:tr w:rsidR="005F6026" w14:paraId="01EDB86D" w14:textId="77777777" w:rsidTr="00192B64">
        <w:tc>
          <w:tcPr>
            <w:tcW w:w="0" w:type="auto"/>
            <w:vMerge/>
            <w:tcBorders>
              <w:top w:val="single" w:sz="4" w:space="0" w:color="auto"/>
              <w:left w:val="single" w:sz="4" w:space="0" w:color="auto"/>
              <w:bottom w:val="single" w:sz="4" w:space="0" w:color="auto"/>
              <w:right w:val="single" w:sz="4" w:space="0" w:color="auto"/>
            </w:tcBorders>
            <w:vAlign w:val="center"/>
            <w:hideMark/>
          </w:tcPr>
          <w:p w14:paraId="21C048F0" w14:textId="77777777" w:rsidR="005F6026" w:rsidRDefault="005F6026" w:rsidP="00192B64">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F5F4" w14:textId="77777777" w:rsidR="005F6026" w:rsidRDefault="005F6026" w:rsidP="00192B64">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677A7884" w14:textId="77777777" w:rsidR="005F6026" w:rsidRDefault="005F6026" w:rsidP="00192B64">
            <w:pPr>
              <w:textAlignment w:val="baseline"/>
              <w:rPr>
                <w:sz w:val="18"/>
                <w:szCs w:val="18"/>
              </w:rPr>
            </w:pPr>
            <w:r>
              <w:rPr>
                <w:sz w:val="18"/>
                <w:szCs w:val="18"/>
              </w:rPr>
              <w:t>Operating band unwanted emissions</w:t>
            </w:r>
          </w:p>
        </w:tc>
        <w:tc>
          <w:tcPr>
            <w:tcW w:w="3682" w:type="dxa"/>
            <w:tcBorders>
              <w:top w:val="single" w:sz="4" w:space="0" w:color="auto"/>
              <w:left w:val="single" w:sz="4" w:space="0" w:color="auto"/>
              <w:bottom w:val="single" w:sz="4" w:space="0" w:color="auto"/>
              <w:right w:val="single" w:sz="4" w:space="0" w:color="auto"/>
            </w:tcBorders>
          </w:tcPr>
          <w:p w14:paraId="606E48DA" w14:textId="77777777" w:rsidR="005F6026" w:rsidRPr="00622E19" w:rsidRDefault="005F6026" w:rsidP="00192B64">
            <w:pPr>
              <w:textAlignment w:val="baseline"/>
              <w:rPr>
                <w:sz w:val="16"/>
                <w:szCs w:val="16"/>
              </w:rPr>
            </w:pPr>
            <w:r w:rsidRPr="00622E19">
              <w:rPr>
                <w:color w:val="000000"/>
                <w:sz w:val="16"/>
                <w:szCs w:val="16"/>
                <w:lang w:val="en-US"/>
              </w:rPr>
              <w:t>Need more study for OBUE after ACLR is defined.</w:t>
            </w:r>
          </w:p>
        </w:tc>
      </w:tr>
      <w:tr w:rsidR="005F6026" w14:paraId="51BE788C" w14:textId="77777777" w:rsidTr="00192B64">
        <w:tc>
          <w:tcPr>
            <w:tcW w:w="0" w:type="auto"/>
            <w:vMerge/>
            <w:tcBorders>
              <w:top w:val="single" w:sz="4" w:space="0" w:color="auto"/>
              <w:left w:val="single" w:sz="4" w:space="0" w:color="auto"/>
              <w:bottom w:val="single" w:sz="4" w:space="0" w:color="auto"/>
              <w:right w:val="single" w:sz="4" w:space="0" w:color="auto"/>
            </w:tcBorders>
            <w:vAlign w:val="center"/>
            <w:hideMark/>
          </w:tcPr>
          <w:p w14:paraId="17C8F049" w14:textId="77777777" w:rsidR="005F6026" w:rsidRDefault="005F6026" w:rsidP="00192B64">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ED54" w14:textId="77777777" w:rsidR="005F6026" w:rsidRDefault="005F6026" w:rsidP="00192B64">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0EBB5A9A" w14:textId="77777777" w:rsidR="005F6026" w:rsidRDefault="005F6026" w:rsidP="00192B64">
            <w:pPr>
              <w:textAlignment w:val="baseline"/>
              <w:rPr>
                <w:sz w:val="18"/>
                <w:szCs w:val="18"/>
              </w:rPr>
            </w:pPr>
            <w:r>
              <w:rPr>
                <w:sz w:val="18"/>
                <w:szCs w:val="18"/>
              </w:rPr>
              <w:t>Transmitter spurious emissions</w:t>
            </w:r>
          </w:p>
        </w:tc>
        <w:tc>
          <w:tcPr>
            <w:tcW w:w="3682" w:type="dxa"/>
            <w:tcBorders>
              <w:top w:val="single" w:sz="4" w:space="0" w:color="auto"/>
              <w:left w:val="single" w:sz="4" w:space="0" w:color="auto"/>
              <w:bottom w:val="single" w:sz="4" w:space="0" w:color="auto"/>
              <w:right w:val="single" w:sz="4" w:space="0" w:color="auto"/>
            </w:tcBorders>
            <w:vAlign w:val="center"/>
          </w:tcPr>
          <w:p w14:paraId="448F8A6E" w14:textId="77777777" w:rsidR="005F6026" w:rsidRPr="00622E19" w:rsidRDefault="005F6026" w:rsidP="00192B64">
            <w:pPr>
              <w:textAlignment w:val="baseline"/>
              <w:rPr>
                <w:sz w:val="16"/>
                <w:szCs w:val="16"/>
              </w:rPr>
            </w:pPr>
            <w:r w:rsidRPr="00622E19">
              <w:rPr>
                <w:color w:val="000000"/>
                <w:sz w:val="16"/>
                <w:szCs w:val="16"/>
                <w:lang w:val="en-US"/>
              </w:rPr>
              <w:t>Existing spurious emission requirement is applicable</w:t>
            </w:r>
          </w:p>
        </w:tc>
      </w:tr>
      <w:tr w:rsidR="005F6026" w14:paraId="597001C0" w14:textId="77777777" w:rsidTr="00192B64">
        <w:tc>
          <w:tcPr>
            <w:tcW w:w="0" w:type="auto"/>
            <w:vMerge/>
            <w:tcBorders>
              <w:top w:val="single" w:sz="4" w:space="0" w:color="auto"/>
              <w:left w:val="single" w:sz="4" w:space="0" w:color="auto"/>
              <w:bottom w:val="single" w:sz="4" w:space="0" w:color="auto"/>
              <w:right w:val="single" w:sz="4" w:space="0" w:color="auto"/>
            </w:tcBorders>
            <w:vAlign w:val="center"/>
            <w:hideMark/>
          </w:tcPr>
          <w:p w14:paraId="132383DB" w14:textId="77777777" w:rsidR="005F6026" w:rsidRDefault="005F6026" w:rsidP="00192B64">
            <w:pPr>
              <w:spacing w:after="0"/>
              <w:rPr>
                <w:rFonts w:eastAsia="Yu Mincho"/>
                <w:sz w:val="18"/>
                <w:szCs w:val="18"/>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48618BD" w14:textId="77777777" w:rsidR="005F6026" w:rsidRDefault="005F6026" w:rsidP="00192B64">
            <w:pPr>
              <w:textAlignment w:val="baseline"/>
              <w:rPr>
                <w:sz w:val="18"/>
                <w:szCs w:val="18"/>
              </w:rPr>
            </w:pPr>
            <w:r>
              <w:rPr>
                <w:sz w:val="18"/>
                <w:szCs w:val="18"/>
              </w:rPr>
              <w:t>Transmitter intermodulation</w:t>
            </w:r>
          </w:p>
        </w:tc>
        <w:tc>
          <w:tcPr>
            <w:tcW w:w="3682" w:type="dxa"/>
            <w:tcBorders>
              <w:top w:val="single" w:sz="4" w:space="0" w:color="auto"/>
              <w:left w:val="single" w:sz="4" w:space="0" w:color="auto"/>
              <w:bottom w:val="single" w:sz="4" w:space="0" w:color="auto"/>
              <w:right w:val="single" w:sz="4" w:space="0" w:color="auto"/>
            </w:tcBorders>
          </w:tcPr>
          <w:p w14:paraId="376FDCA2" w14:textId="2859B179" w:rsidR="005F6026" w:rsidRDefault="005F6026" w:rsidP="00192B64">
            <w:pPr>
              <w:textAlignment w:val="baseline"/>
              <w:rPr>
                <w:sz w:val="18"/>
                <w:szCs w:val="18"/>
              </w:rPr>
            </w:pPr>
            <w:r w:rsidRPr="00322702">
              <w:rPr>
                <w:color w:val="000000"/>
                <w:sz w:val="16"/>
                <w:szCs w:val="16"/>
                <w:lang w:val="en-US"/>
              </w:rPr>
              <w:t>not needed</w:t>
            </w:r>
          </w:p>
        </w:tc>
      </w:tr>
    </w:tbl>
    <w:p w14:paraId="3A37E6FC" w14:textId="3C82A917" w:rsidR="005F6026" w:rsidRDefault="005F6026" w:rsidP="005F6026"/>
    <w:p w14:paraId="7B9DB670" w14:textId="77777777" w:rsidR="000F3E77" w:rsidRPr="00973C39" w:rsidRDefault="000F3E77" w:rsidP="00322702"/>
    <w:p w14:paraId="73ABB785" w14:textId="77777777" w:rsidR="00C20703" w:rsidRDefault="00C20703" w:rsidP="00C20703">
      <w:pPr>
        <w:pStyle w:val="3"/>
        <w:rPr>
          <w:sz w:val="24"/>
          <w:szCs w:val="16"/>
          <w:u w:val="single"/>
          <w:lang w:val="sv-SE"/>
        </w:rPr>
      </w:pPr>
      <w:r>
        <w:rPr>
          <w:sz w:val="24"/>
          <w:szCs w:val="16"/>
          <w:u w:val="single"/>
        </w:rPr>
        <w:t>Issue 2-5</w:t>
      </w:r>
      <w:r>
        <w:rPr>
          <w:sz w:val="24"/>
          <w:szCs w:val="16"/>
          <w:u w:val="single"/>
          <w:lang w:val="en-US"/>
        </w:rPr>
        <w:t xml:space="preserve">: </w:t>
      </w:r>
      <w:r>
        <w:rPr>
          <w:sz w:val="24"/>
          <w:szCs w:val="16"/>
          <w:u w:val="single"/>
        </w:rPr>
        <w:t>RX</w:t>
      </w:r>
    </w:p>
    <w:p w14:paraId="1DAC65C6" w14:textId="77777777" w:rsidR="00C20703" w:rsidRDefault="00C20703" w:rsidP="00C20703">
      <w:pPr>
        <w:rPr>
          <w:lang w:val="sv-SE" w:eastAsia="zh-CN"/>
        </w:rPr>
      </w:pPr>
      <w:r>
        <w:rPr>
          <w:lang w:val="sv-SE" w:eastAsia="zh-CN"/>
        </w:rPr>
        <w:t>Agreement:</w:t>
      </w:r>
    </w:p>
    <w:p w14:paraId="79C92B87" w14:textId="77777777" w:rsidR="00C20703" w:rsidRDefault="00C20703" w:rsidP="00C20703">
      <w:pPr>
        <w:pStyle w:val="afff0"/>
        <w:numPr>
          <w:ilvl w:val="0"/>
          <w:numId w:val="41"/>
        </w:numPr>
        <w:overflowPunct w:val="0"/>
        <w:autoSpaceDE w:val="0"/>
        <w:autoSpaceDN w:val="0"/>
        <w:adjustRightInd w:val="0"/>
        <w:spacing w:line="240" w:lineRule="auto"/>
        <w:ind w:firstLineChars="0"/>
        <w:textAlignment w:val="auto"/>
        <w:rPr>
          <w:lang w:eastAsia="zh-CN"/>
        </w:rPr>
      </w:pPr>
      <w:r>
        <w:rPr>
          <w:lang w:eastAsia="zh-CN"/>
        </w:rPr>
        <w:t>Use the following table as starting point for RF requirements impact study. The table is for information.</w:t>
      </w:r>
    </w:p>
    <w:tbl>
      <w:tblPr>
        <w:tblStyle w:val="aff"/>
        <w:tblW w:w="9630" w:type="dxa"/>
        <w:tblLayout w:type="fixed"/>
        <w:tblLook w:val="04A0" w:firstRow="1" w:lastRow="0" w:firstColumn="1" w:lastColumn="0" w:noHBand="0" w:noVBand="1"/>
      </w:tblPr>
      <w:tblGrid>
        <w:gridCol w:w="1837"/>
        <w:gridCol w:w="3543"/>
        <w:gridCol w:w="4250"/>
      </w:tblGrid>
      <w:tr w:rsidR="00C20703" w14:paraId="1AF8F2F4" w14:textId="77777777" w:rsidTr="00C20703">
        <w:trPr>
          <w:trHeight w:val="361"/>
        </w:trPr>
        <w:tc>
          <w:tcPr>
            <w:tcW w:w="9634" w:type="dxa"/>
            <w:gridSpan w:val="3"/>
            <w:tcBorders>
              <w:top w:val="single" w:sz="4" w:space="0" w:color="auto"/>
              <w:left w:val="single" w:sz="4" w:space="0" w:color="auto"/>
              <w:bottom w:val="single" w:sz="4" w:space="0" w:color="auto"/>
              <w:right w:val="single" w:sz="4" w:space="0" w:color="auto"/>
            </w:tcBorders>
            <w:hideMark/>
          </w:tcPr>
          <w:p w14:paraId="3597C8A3" w14:textId="77777777" w:rsidR="00C20703" w:rsidRDefault="00C20703">
            <w:pPr>
              <w:jc w:val="center"/>
              <w:textAlignment w:val="baseline"/>
            </w:pPr>
            <w:r>
              <w:rPr>
                <w:b/>
                <w:bCs/>
              </w:rPr>
              <w:lastRenderedPageBreak/>
              <w:t>RF Requirement for A</w:t>
            </w:r>
            <w:r>
              <w:rPr>
                <w:rFonts w:asciiTheme="minorEastAsia" w:eastAsiaTheme="minorEastAsia" w:hAnsiTheme="minorEastAsia" w:hint="eastAsia"/>
                <w:b/>
                <w:bCs/>
                <w:lang w:eastAsia="zh-CN"/>
              </w:rPr>
              <w:t>-</w:t>
            </w:r>
            <w:r>
              <w:rPr>
                <w:b/>
                <w:bCs/>
              </w:rPr>
              <w:t>IoT BS- RX part</w:t>
            </w:r>
          </w:p>
        </w:tc>
      </w:tr>
      <w:tr w:rsidR="00C20703" w14:paraId="5F29DA50" w14:textId="77777777" w:rsidTr="00C20703">
        <w:trPr>
          <w:trHeight w:val="361"/>
        </w:trPr>
        <w:tc>
          <w:tcPr>
            <w:tcW w:w="1838" w:type="dxa"/>
            <w:vMerge w:val="restart"/>
            <w:tcBorders>
              <w:top w:val="single" w:sz="4" w:space="0" w:color="auto"/>
              <w:left w:val="single" w:sz="4" w:space="0" w:color="auto"/>
              <w:bottom w:val="single" w:sz="4" w:space="0" w:color="auto"/>
              <w:right w:val="single" w:sz="4" w:space="0" w:color="auto"/>
            </w:tcBorders>
            <w:hideMark/>
          </w:tcPr>
          <w:p w14:paraId="5B8D3708" w14:textId="77777777" w:rsidR="00C20703" w:rsidRDefault="00C20703">
            <w:pPr>
              <w:textAlignment w:val="baseline"/>
            </w:pPr>
            <w:r>
              <w:rPr>
                <w:sz w:val="18"/>
                <w:szCs w:val="18"/>
              </w:rPr>
              <w:t>RX requirement</w:t>
            </w:r>
          </w:p>
        </w:tc>
        <w:tc>
          <w:tcPr>
            <w:tcW w:w="3544" w:type="dxa"/>
            <w:tcBorders>
              <w:top w:val="single" w:sz="4" w:space="0" w:color="auto"/>
              <w:left w:val="single" w:sz="4" w:space="0" w:color="auto"/>
              <w:bottom w:val="single" w:sz="4" w:space="0" w:color="auto"/>
              <w:right w:val="single" w:sz="4" w:space="0" w:color="auto"/>
            </w:tcBorders>
            <w:hideMark/>
          </w:tcPr>
          <w:p w14:paraId="5385172E" w14:textId="77777777" w:rsidR="00C20703" w:rsidRDefault="00C20703">
            <w:pPr>
              <w:textAlignment w:val="baseline"/>
            </w:pPr>
            <w:r>
              <w:t xml:space="preserve">Reference sensitivity </w:t>
            </w:r>
          </w:p>
        </w:tc>
        <w:tc>
          <w:tcPr>
            <w:tcW w:w="4252" w:type="dxa"/>
            <w:tcBorders>
              <w:top w:val="single" w:sz="4" w:space="0" w:color="auto"/>
              <w:left w:val="single" w:sz="4" w:space="0" w:color="auto"/>
              <w:bottom w:val="single" w:sz="4" w:space="0" w:color="auto"/>
              <w:right w:val="single" w:sz="4" w:space="0" w:color="auto"/>
            </w:tcBorders>
          </w:tcPr>
          <w:p w14:paraId="33D7216B" w14:textId="77777777" w:rsidR="00C20703" w:rsidRDefault="00C20703">
            <w:pPr>
              <w:overflowPunct w:val="0"/>
              <w:autoSpaceDE w:val="0"/>
              <w:autoSpaceDN w:val="0"/>
              <w:adjustRightInd w:val="0"/>
              <w:textAlignment w:val="baseline"/>
            </w:pPr>
          </w:p>
        </w:tc>
      </w:tr>
      <w:tr w:rsidR="00C20703" w14:paraId="2F0999B8" w14:textId="77777777" w:rsidTr="00C20703">
        <w:trPr>
          <w:trHeight w:val="371"/>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3A92419" w14:textId="77777777" w:rsidR="00C20703" w:rsidRDefault="00C20703">
            <w:pPr>
              <w:spacing w:after="0"/>
              <w:rPr>
                <w:rFonts w:eastAsia="Yu Mincho"/>
              </w:rPr>
            </w:pPr>
          </w:p>
        </w:tc>
        <w:tc>
          <w:tcPr>
            <w:tcW w:w="3544" w:type="dxa"/>
            <w:tcBorders>
              <w:top w:val="single" w:sz="4" w:space="0" w:color="auto"/>
              <w:left w:val="single" w:sz="4" w:space="0" w:color="auto"/>
              <w:bottom w:val="single" w:sz="4" w:space="0" w:color="auto"/>
              <w:right w:val="single" w:sz="4" w:space="0" w:color="auto"/>
            </w:tcBorders>
            <w:hideMark/>
          </w:tcPr>
          <w:p w14:paraId="6ADAC8A4" w14:textId="77777777" w:rsidR="00C20703" w:rsidRDefault="00C20703">
            <w:pPr>
              <w:textAlignment w:val="baseline"/>
            </w:pPr>
            <w:r>
              <w:t xml:space="preserve">Dynamic range </w:t>
            </w:r>
          </w:p>
        </w:tc>
        <w:tc>
          <w:tcPr>
            <w:tcW w:w="4252" w:type="dxa"/>
            <w:tcBorders>
              <w:top w:val="single" w:sz="4" w:space="0" w:color="auto"/>
              <w:left w:val="single" w:sz="4" w:space="0" w:color="auto"/>
              <w:bottom w:val="single" w:sz="4" w:space="0" w:color="auto"/>
              <w:right w:val="single" w:sz="4" w:space="0" w:color="auto"/>
            </w:tcBorders>
          </w:tcPr>
          <w:p w14:paraId="66503B8E" w14:textId="77777777" w:rsidR="00C20703" w:rsidRDefault="00C20703">
            <w:pPr>
              <w:overflowPunct w:val="0"/>
              <w:autoSpaceDE w:val="0"/>
              <w:autoSpaceDN w:val="0"/>
              <w:adjustRightInd w:val="0"/>
              <w:textAlignment w:val="baseline"/>
            </w:pPr>
          </w:p>
        </w:tc>
      </w:tr>
      <w:tr w:rsidR="00C20703" w14:paraId="12476472" w14:textId="77777777" w:rsidTr="00C20703">
        <w:trPr>
          <w:trHeight w:val="361"/>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E5AE73C" w14:textId="77777777" w:rsidR="00C20703" w:rsidRDefault="00C20703">
            <w:pPr>
              <w:spacing w:after="0"/>
              <w:rPr>
                <w:rFonts w:eastAsia="Yu Mincho"/>
              </w:rPr>
            </w:pPr>
          </w:p>
        </w:tc>
        <w:tc>
          <w:tcPr>
            <w:tcW w:w="3544" w:type="dxa"/>
            <w:tcBorders>
              <w:top w:val="single" w:sz="4" w:space="0" w:color="auto"/>
              <w:left w:val="single" w:sz="4" w:space="0" w:color="auto"/>
              <w:bottom w:val="single" w:sz="4" w:space="0" w:color="auto"/>
              <w:right w:val="single" w:sz="4" w:space="0" w:color="auto"/>
            </w:tcBorders>
            <w:hideMark/>
          </w:tcPr>
          <w:p w14:paraId="2065B5E6" w14:textId="77777777" w:rsidR="00C20703" w:rsidRDefault="00C20703">
            <w:pPr>
              <w:textAlignment w:val="baseline"/>
            </w:pPr>
            <w:r>
              <w:t>In-channel selectivity</w:t>
            </w:r>
          </w:p>
        </w:tc>
        <w:tc>
          <w:tcPr>
            <w:tcW w:w="4252" w:type="dxa"/>
            <w:tcBorders>
              <w:top w:val="single" w:sz="4" w:space="0" w:color="auto"/>
              <w:left w:val="single" w:sz="4" w:space="0" w:color="auto"/>
              <w:bottom w:val="single" w:sz="4" w:space="0" w:color="auto"/>
              <w:right w:val="single" w:sz="4" w:space="0" w:color="auto"/>
            </w:tcBorders>
          </w:tcPr>
          <w:p w14:paraId="79000EDE" w14:textId="77777777" w:rsidR="00C20703" w:rsidRDefault="00C20703">
            <w:pPr>
              <w:overflowPunct w:val="0"/>
              <w:autoSpaceDE w:val="0"/>
              <w:autoSpaceDN w:val="0"/>
              <w:adjustRightInd w:val="0"/>
              <w:textAlignment w:val="baseline"/>
            </w:pPr>
          </w:p>
        </w:tc>
      </w:tr>
      <w:tr w:rsidR="00C20703" w14:paraId="4E1B301C" w14:textId="77777777" w:rsidTr="00C20703">
        <w:trPr>
          <w:trHeight w:val="371"/>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7E51E63" w14:textId="77777777" w:rsidR="00C20703" w:rsidRDefault="00C20703">
            <w:pPr>
              <w:spacing w:after="0"/>
              <w:rPr>
                <w:rFonts w:eastAsia="Yu Mincho"/>
              </w:rPr>
            </w:pPr>
          </w:p>
        </w:tc>
        <w:tc>
          <w:tcPr>
            <w:tcW w:w="3544" w:type="dxa"/>
            <w:tcBorders>
              <w:top w:val="single" w:sz="4" w:space="0" w:color="auto"/>
              <w:left w:val="single" w:sz="4" w:space="0" w:color="auto"/>
              <w:bottom w:val="single" w:sz="4" w:space="0" w:color="auto"/>
              <w:right w:val="single" w:sz="4" w:space="0" w:color="auto"/>
            </w:tcBorders>
            <w:hideMark/>
          </w:tcPr>
          <w:p w14:paraId="0BCBA5EB" w14:textId="77777777" w:rsidR="00C20703" w:rsidRDefault="00C20703">
            <w:pPr>
              <w:textAlignment w:val="baseline"/>
            </w:pPr>
            <w:r>
              <w:t>Adjacent Channel Selectivity</w:t>
            </w:r>
          </w:p>
        </w:tc>
        <w:tc>
          <w:tcPr>
            <w:tcW w:w="4252" w:type="dxa"/>
            <w:tcBorders>
              <w:top w:val="single" w:sz="4" w:space="0" w:color="auto"/>
              <w:left w:val="single" w:sz="4" w:space="0" w:color="auto"/>
              <w:bottom w:val="single" w:sz="4" w:space="0" w:color="auto"/>
              <w:right w:val="single" w:sz="4" w:space="0" w:color="auto"/>
            </w:tcBorders>
          </w:tcPr>
          <w:p w14:paraId="1EA8D5B4" w14:textId="77777777" w:rsidR="00C20703" w:rsidRDefault="00C20703">
            <w:pPr>
              <w:overflowPunct w:val="0"/>
              <w:autoSpaceDE w:val="0"/>
              <w:autoSpaceDN w:val="0"/>
              <w:adjustRightInd w:val="0"/>
              <w:textAlignment w:val="baseline"/>
            </w:pPr>
          </w:p>
        </w:tc>
      </w:tr>
      <w:tr w:rsidR="00C20703" w14:paraId="16DF6A93" w14:textId="77777777" w:rsidTr="00C20703">
        <w:trPr>
          <w:trHeight w:val="371"/>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4117439" w14:textId="77777777" w:rsidR="00C20703" w:rsidRDefault="00C20703">
            <w:pPr>
              <w:spacing w:after="0"/>
              <w:rPr>
                <w:rFonts w:eastAsia="Yu Mincho"/>
              </w:rPr>
            </w:pPr>
          </w:p>
        </w:tc>
        <w:tc>
          <w:tcPr>
            <w:tcW w:w="3544" w:type="dxa"/>
            <w:tcBorders>
              <w:top w:val="single" w:sz="4" w:space="0" w:color="auto"/>
              <w:left w:val="single" w:sz="4" w:space="0" w:color="auto"/>
              <w:bottom w:val="single" w:sz="4" w:space="0" w:color="auto"/>
              <w:right w:val="single" w:sz="4" w:space="0" w:color="auto"/>
            </w:tcBorders>
            <w:hideMark/>
          </w:tcPr>
          <w:p w14:paraId="2CA45E37" w14:textId="77777777" w:rsidR="00C20703" w:rsidRDefault="00C20703">
            <w:pPr>
              <w:textAlignment w:val="baseline"/>
            </w:pPr>
            <w:r>
              <w:t>In-band blocking</w:t>
            </w:r>
          </w:p>
        </w:tc>
        <w:tc>
          <w:tcPr>
            <w:tcW w:w="4252" w:type="dxa"/>
            <w:tcBorders>
              <w:top w:val="single" w:sz="4" w:space="0" w:color="auto"/>
              <w:left w:val="single" w:sz="4" w:space="0" w:color="auto"/>
              <w:bottom w:val="single" w:sz="4" w:space="0" w:color="auto"/>
              <w:right w:val="single" w:sz="4" w:space="0" w:color="auto"/>
            </w:tcBorders>
          </w:tcPr>
          <w:p w14:paraId="38BF1D9A" w14:textId="77777777" w:rsidR="00C20703" w:rsidRDefault="00C20703">
            <w:pPr>
              <w:overflowPunct w:val="0"/>
              <w:autoSpaceDE w:val="0"/>
              <w:autoSpaceDN w:val="0"/>
              <w:adjustRightInd w:val="0"/>
              <w:textAlignment w:val="baseline"/>
            </w:pPr>
          </w:p>
        </w:tc>
      </w:tr>
      <w:tr w:rsidR="00C20703" w14:paraId="12C606A7" w14:textId="77777777" w:rsidTr="00C20703">
        <w:trPr>
          <w:trHeight w:val="371"/>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40843C6" w14:textId="77777777" w:rsidR="00C20703" w:rsidRDefault="00C20703">
            <w:pPr>
              <w:spacing w:after="0"/>
              <w:rPr>
                <w:rFonts w:eastAsia="Yu Mincho"/>
              </w:rPr>
            </w:pPr>
          </w:p>
        </w:tc>
        <w:tc>
          <w:tcPr>
            <w:tcW w:w="3544" w:type="dxa"/>
            <w:tcBorders>
              <w:top w:val="single" w:sz="4" w:space="0" w:color="auto"/>
              <w:left w:val="single" w:sz="4" w:space="0" w:color="auto"/>
              <w:bottom w:val="single" w:sz="4" w:space="0" w:color="auto"/>
              <w:right w:val="single" w:sz="4" w:space="0" w:color="auto"/>
            </w:tcBorders>
            <w:hideMark/>
          </w:tcPr>
          <w:p w14:paraId="1C1CC984" w14:textId="77777777" w:rsidR="00C20703" w:rsidRDefault="00C20703">
            <w:pPr>
              <w:textAlignment w:val="baseline"/>
            </w:pPr>
            <w:r>
              <w:t>Out-of-band blocking</w:t>
            </w:r>
          </w:p>
        </w:tc>
        <w:tc>
          <w:tcPr>
            <w:tcW w:w="4252" w:type="dxa"/>
            <w:tcBorders>
              <w:top w:val="single" w:sz="4" w:space="0" w:color="auto"/>
              <w:left w:val="single" w:sz="4" w:space="0" w:color="auto"/>
              <w:bottom w:val="single" w:sz="4" w:space="0" w:color="auto"/>
              <w:right w:val="single" w:sz="4" w:space="0" w:color="auto"/>
            </w:tcBorders>
          </w:tcPr>
          <w:p w14:paraId="176B847A" w14:textId="77777777" w:rsidR="00C20703" w:rsidRDefault="00C20703">
            <w:pPr>
              <w:overflowPunct w:val="0"/>
              <w:autoSpaceDE w:val="0"/>
              <w:autoSpaceDN w:val="0"/>
              <w:adjustRightInd w:val="0"/>
              <w:textAlignment w:val="baseline"/>
            </w:pPr>
          </w:p>
        </w:tc>
      </w:tr>
      <w:tr w:rsidR="00C20703" w14:paraId="7C88BFDC" w14:textId="77777777" w:rsidTr="00C20703">
        <w:trPr>
          <w:trHeight w:val="371"/>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1F9EF56" w14:textId="77777777" w:rsidR="00C20703" w:rsidRDefault="00C20703">
            <w:pPr>
              <w:spacing w:after="0"/>
              <w:rPr>
                <w:rFonts w:eastAsia="Yu Mincho"/>
              </w:rPr>
            </w:pPr>
          </w:p>
        </w:tc>
        <w:tc>
          <w:tcPr>
            <w:tcW w:w="3544" w:type="dxa"/>
            <w:tcBorders>
              <w:top w:val="single" w:sz="4" w:space="0" w:color="auto"/>
              <w:left w:val="single" w:sz="4" w:space="0" w:color="auto"/>
              <w:bottom w:val="single" w:sz="4" w:space="0" w:color="auto"/>
              <w:right w:val="single" w:sz="4" w:space="0" w:color="auto"/>
            </w:tcBorders>
            <w:hideMark/>
          </w:tcPr>
          <w:p w14:paraId="7C5F98B2" w14:textId="77777777" w:rsidR="00C20703" w:rsidRDefault="00C20703">
            <w:pPr>
              <w:textAlignment w:val="baseline"/>
            </w:pPr>
            <w:r>
              <w:t>Receiver intermodulation</w:t>
            </w:r>
          </w:p>
        </w:tc>
        <w:tc>
          <w:tcPr>
            <w:tcW w:w="4252" w:type="dxa"/>
            <w:tcBorders>
              <w:top w:val="single" w:sz="4" w:space="0" w:color="auto"/>
              <w:left w:val="single" w:sz="4" w:space="0" w:color="auto"/>
              <w:bottom w:val="single" w:sz="4" w:space="0" w:color="auto"/>
              <w:right w:val="single" w:sz="4" w:space="0" w:color="auto"/>
            </w:tcBorders>
          </w:tcPr>
          <w:p w14:paraId="7A71D86D" w14:textId="77777777" w:rsidR="00C20703" w:rsidRDefault="00C20703">
            <w:pPr>
              <w:overflowPunct w:val="0"/>
              <w:autoSpaceDE w:val="0"/>
              <w:autoSpaceDN w:val="0"/>
              <w:adjustRightInd w:val="0"/>
              <w:textAlignment w:val="baseline"/>
            </w:pPr>
          </w:p>
        </w:tc>
      </w:tr>
      <w:tr w:rsidR="00C20703" w14:paraId="4FA80D85" w14:textId="77777777" w:rsidTr="00C20703">
        <w:trPr>
          <w:trHeight w:val="371"/>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5355B47" w14:textId="77777777" w:rsidR="00C20703" w:rsidRDefault="00C20703">
            <w:pPr>
              <w:spacing w:after="0"/>
              <w:rPr>
                <w:rFonts w:eastAsia="Yu Mincho"/>
              </w:rPr>
            </w:pPr>
          </w:p>
        </w:tc>
        <w:tc>
          <w:tcPr>
            <w:tcW w:w="3544" w:type="dxa"/>
            <w:tcBorders>
              <w:top w:val="single" w:sz="4" w:space="0" w:color="auto"/>
              <w:left w:val="single" w:sz="4" w:space="0" w:color="auto"/>
              <w:bottom w:val="single" w:sz="4" w:space="0" w:color="auto"/>
              <w:right w:val="single" w:sz="4" w:space="0" w:color="auto"/>
            </w:tcBorders>
            <w:hideMark/>
          </w:tcPr>
          <w:p w14:paraId="0AFB6C1E" w14:textId="77777777" w:rsidR="00C20703" w:rsidRDefault="00C20703">
            <w:pPr>
              <w:textAlignment w:val="baseline"/>
            </w:pPr>
            <w:r>
              <w:t>Narrowband intermodulation</w:t>
            </w:r>
          </w:p>
        </w:tc>
        <w:tc>
          <w:tcPr>
            <w:tcW w:w="4252" w:type="dxa"/>
            <w:tcBorders>
              <w:top w:val="single" w:sz="4" w:space="0" w:color="auto"/>
              <w:left w:val="single" w:sz="4" w:space="0" w:color="auto"/>
              <w:bottom w:val="single" w:sz="4" w:space="0" w:color="auto"/>
              <w:right w:val="single" w:sz="4" w:space="0" w:color="auto"/>
            </w:tcBorders>
          </w:tcPr>
          <w:p w14:paraId="6A6F6CA6" w14:textId="77777777" w:rsidR="00C20703" w:rsidRDefault="00C20703">
            <w:pPr>
              <w:overflowPunct w:val="0"/>
              <w:autoSpaceDE w:val="0"/>
              <w:autoSpaceDN w:val="0"/>
              <w:adjustRightInd w:val="0"/>
              <w:textAlignment w:val="baseline"/>
            </w:pPr>
          </w:p>
        </w:tc>
      </w:tr>
      <w:tr w:rsidR="00C20703" w14:paraId="1FA680E8" w14:textId="77777777" w:rsidTr="00C20703">
        <w:trPr>
          <w:trHeight w:val="371"/>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D1B92C3" w14:textId="77777777" w:rsidR="00C20703" w:rsidRDefault="00C20703">
            <w:pPr>
              <w:spacing w:after="0"/>
              <w:rPr>
                <w:rFonts w:eastAsia="Yu Mincho"/>
              </w:rPr>
            </w:pPr>
          </w:p>
        </w:tc>
        <w:tc>
          <w:tcPr>
            <w:tcW w:w="3544" w:type="dxa"/>
            <w:tcBorders>
              <w:top w:val="single" w:sz="4" w:space="0" w:color="auto"/>
              <w:left w:val="single" w:sz="4" w:space="0" w:color="auto"/>
              <w:bottom w:val="single" w:sz="4" w:space="0" w:color="auto"/>
              <w:right w:val="single" w:sz="4" w:space="0" w:color="auto"/>
            </w:tcBorders>
            <w:hideMark/>
          </w:tcPr>
          <w:p w14:paraId="25DA2ED0" w14:textId="77777777" w:rsidR="00C20703" w:rsidRDefault="00C20703">
            <w:pPr>
              <w:textAlignment w:val="baseline"/>
            </w:pPr>
            <w:r>
              <w:t>Rx spurious emission</w:t>
            </w:r>
          </w:p>
        </w:tc>
        <w:tc>
          <w:tcPr>
            <w:tcW w:w="4252" w:type="dxa"/>
            <w:tcBorders>
              <w:top w:val="single" w:sz="4" w:space="0" w:color="auto"/>
              <w:left w:val="single" w:sz="4" w:space="0" w:color="auto"/>
              <w:bottom w:val="single" w:sz="4" w:space="0" w:color="auto"/>
              <w:right w:val="single" w:sz="4" w:space="0" w:color="auto"/>
            </w:tcBorders>
          </w:tcPr>
          <w:p w14:paraId="3E42B1A9" w14:textId="77777777" w:rsidR="00C20703" w:rsidRDefault="00C20703">
            <w:pPr>
              <w:overflowPunct w:val="0"/>
              <w:autoSpaceDE w:val="0"/>
              <w:autoSpaceDN w:val="0"/>
              <w:adjustRightInd w:val="0"/>
              <w:textAlignment w:val="baseline"/>
            </w:pPr>
          </w:p>
        </w:tc>
      </w:tr>
      <w:tr w:rsidR="00C20703" w14:paraId="45D71D86" w14:textId="77777777" w:rsidTr="00C20703">
        <w:trPr>
          <w:trHeight w:val="361"/>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1ABF5F5" w14:textId="77777777" w:rsidR="00C20703" w:rsidRDefault="00C20703">
            <w:pPr>
              <w:spacing w:after="0"/>
              <w:rPr>
                <w:rFonts w:eastAsia="Yu Mincho"/>
              </w:rPr>
            </w:pPr>
          </w:p>
        </w:tc>
        <w:tc>
          <w:tcPr>
            <w:tcW w:w="3544" w:type="dxa"/>
            <w:tcBorders>
              <w:top w:val="single" w:sz="4" w:space="0" w:color="auto"/>
              <w:left w:val="single" w:sz="4" w:space="0" w:color="auto"/>
              <w:bottom w:val="single" w:sz="4" w:space="0" w:color="auto"/>
              <w:right w:val="single" w:sz="4" w:space="0" w:color="auto"/>
            </w:tcBorders>
            <w:hideMark/>
          </w:tcPr>
          <w:p w14:paraId="4D07A240" w14:textId="77777777" w:rsidR="00C20703" w:rsidRDefault="00C20703">
            <w:pPr>
              <w:textAlignment w:val="baseline"/>
            </w:pPr>
            <w:r>
              <w:t>Receiver intermodulation</w:t>
            </w:r>
          </w:p>
        </w:tc>
        <w:tc>
          <w:tcPr>
            <w:tcW w:w="4252" w:type="dxa"/>
            <w:tcBorders>
              <w:top w:val="single" w:sz="4" w:space="0" w:color="auto"/>
              <w:left w:val="single" w:sz="4" w:space="0" w:color="auto"/>
              <w:bottom w:val="single" w:sz="4" w:space="0" w:color="auto"/>
              <w:right w:val="single" w:sz="4" w:space="0" w:color="auto"/>
            </w:tcBorders>
          </w:tcPr>
          <w:p w14:paraId="38E860D2" w14:textId="77777777" w:rsidR="00C20703" w:rsidRDefault="00C20703">
            <w:pPr>
              <w:overflowPunct w:val="0"/>
              <w:autoSpaceDE w:val="0"/>
              <w:autoSpaceDN w:val="0"/>
              <w:adjustRightInd w:val="0"/>
              <w:textAlignment w:val="baseline"/>
            </w:pPr>
          </w:p>
        </w:tc>
      </w:tr>
    </w:tbl>
    <w:p w14:paraId="552C76D1" w14:textId="73C6B63F" w:rsidR="007463BE" w:rsidRPr="00322702" w:rsidRDefault="007463BE" w:rsidP="00322702">
      <w:pPr>
        <w:pStyle w:val="2"/>
      </w:pPr>
      <w:r w:rsidRPr="00322702">
        <w:t>Reference sensitivity level</w:t>
      </w:r>
    </w:p>
    <w:p w14:paraId="313E5F03" w14:textId="52A84EFF" w:rsidR="00CC1114" w:rsidRPr="0089005F" w:rsidRDefault="001D1618" w:rsidP="00347430">
      <w:pPr>
        <w:spacing w:after="0"/>
      </w:pPr>
      <w:r>
        <w:t>T</w:t>
      </w:r>
      <w:r w:rsidR="00347430" w:rsidRPr="00347430">
        <w:t>he residual noise from CW interference</w:t>
      </w:r>
      <w:r w:rsidR="00347430">
        <w:t xml:space="preserve"> is higher than the noise floor. </w:t>
      </w:r>
      <w:proofErr w:type="gramStart"/>
      <w:r w:rsidR="00347430">
        <w:t>So</w:t>
      </w:r>
      <w:proofErr w:type="gramEnd"/>
      <w:r w:rsidR="00347430">
        <w:t xml:space="preserve"> it should be </w:t>
      </w:r>
      <w:r w:rsidR="00347430" w:rsidRPr="00347430">
        <w:t>considered</w:t>
      </w:r>
      <w:r w:rsidR="00347430">
        <w:t xml:space="preserve"> when defining receiver sensitivity.</w:t>
      </w:r>
      <w:r w:rsidR="00347430" w:rsidRPr="00347430">
        <w:t xml:space="preserve"> </w:t>
      </w:r>
      <w:r w:rsidR="00CC1114" w:rsidRPr="0089005F">
        <w:t>Reference sensitivity shall be specified according following formula:</w:t>
      </w:r>
    </w:p>
    <w:p w14:paraId="40CFBCE6" w14:textId="69CB34AA" w:rsidR="00CC1114" w:rsidRPr="0089005F" w:rsidRDefault="00CC1114" w:rsidP="00347430">
      <w:pPr>
        <w:pStyle w:val="EQ"/>
        <w:tabs>
          <w:tab w:val="clear" w:pos="9072"/>
          <w:tab w:val="left" w:pos="8004"/>
        </w:tabs>
        <w:rPr>
          <w:rFonts w:eastAsia="MS PGothic" w:cs="v4.2.0"/>
        </w:rPr>
      </w:pPr>
      <w:r w:rsidRPr="0089005F">
        <w:tab/>
      </w:r>
      <m:oMath>
        <m:func>
          <m:funcPr>
            <m:ctrlPr>
              <w:rPr>
                <w:rFonts w:ascii="Cambria Math" w:hAnsi="Cambria Math"/>
                <w:i/>
              </w:rPr>
            </m:ctrlPr>
          </m:funcPr>
          <m:fName>
            <m:sSub>
              <m:sSubPr>
                <m:ctrlPr>
                  <w:rPr>
                    <w:rFonts w:ascii="Cambria Math" w:hAnsi="Cambria Math"/>
                    <w:i/>
                  </w:rPr>
                </m:ctrlPr>
              </m:sSubPr>
              <m:e>
                <m:r>
                  <w:rPr>
                    <w:rFonts w:ascii="Cambria Math"/>
                  </w:rPr>
                  <m:t>P</m:t>
                </m:r>
              </m:e>
              <m:sub>
                <m:r>
                  <w:rPr>
                    <w:rFonts w:ascii="Cambria Math"/>
                  </w:rPr>
                  <m:t>REFSENS</m:t>
                </m:r>
              </m:sub>
            </m:sSub>
            <m:r>
              <w:rPr>
                <w:rFonts w:ascii="Cambria Math"/>
              </w:rPr>
              <m:t>(dBm)=</m:t>
            </m:r>
            <m:r>
              <w:rPr>
                <w:rFonts w:ascii="Cambria Math"/>
              </w:rPr>
              <m:t>-</m:t>
            </m:r>
            <m:r>
              <w:rPr>
                <w:rFonts w:ascii="Cambria Math"/>
              </w:rPr>
              <m:t>174dBm+10</m:t>
            </m:r>
            <m:r>
              <w:rPr>
                <w:rFonts w:ascii="Cambria Math"/>
              </w:rPr>
              <m:t>×</m:t>
            </m:r>
          </m:fName>
          <m:e>
            <m:r>
              <w:rPr>
                <w:rFonts w:ascii="Cambria Math"/>
              </w:rPr>
              <m:t>log</m:t>
            </m:r>
            <m:sSub>
              <m:sSubPr>
                <m:ctrlPr>
                  <w:rPr>
                    <w:rFonts w:ascii="Cambria Math" w:hAnsi="Cambria Math"/>
                    <w:i/>
                  </w:rPr>
                </m:ctrlPr>
              </m:sSubPr>
              <m:e/>
              <m:sub>
                <m:r>
                  <w:rPr>
                    <w:rFonts w:ascii="Cambria Math"/>
                  </w:rPr>
                  <m:t>10</m:t>
                </m:r>
              </m:sub>
            </m:sSub>
          </m:e>
        </m:func>
        <m:r>
          <w:rPr>
            <w:rFonts w:ascii="Cambria Math"/>
          </w:rPr>
          <m:t>BW+</m:t>
        </m:r>
        <m:sSub>
          <m:sSubPr>
            <m:ctrlPr>
              <w:rPr>
                <w:rFonts w:ascii="Cambria Math" w:hAnsi="Cambria Math"/>
                <w:i/>
              </w:rPr>
            </m:ctrlPr>
          </m:sSubPr>
          <m:e>
            <m:r>
              <w:rPr>
                <w:rFonts w:ascii="Cambria Math"/>
              </w:rPr>
              <m:t>N</m:t>
            </m:r>
          </m:e>
          <m:sub>
            <m:r>
              <w:rPr>
                <w:rFonts w:ascii="Cambria Math"/>
              </w:rPr>
              <m:t>F</m:t>
            </m:r>
          </m:sub>
        </m:sSub>
        <m:r>
          <w:rPr>
            <w:rFonts w:ascii="Cambria Math"/>
          </w:rPr>
          <m:t>+</m:t>
        </m:r>
        <m:sSub>
          <m:sSubPr>
            <m:ctrlPr>
              <w:rPr>
                <w:rFonts w:ascii="Cambria Math" w:hAnsi="Cambria Math"/>
                <w:i/>
              </w:rPr>
            </m:ctrlPr>
          </m:sSubPr>
          <m:e>
            <m:r>
              <w:rPr>
                <w:rFonts w:ascii="Cambria Math"/>
              </w:rPr>
              <m:t>I</m:t>
            </m:r>
          </m:e>
          <m:sub>
            <m:r>
              <w:rPr>
                <w:rFonts w:ascii="Cambria Math"/>
              </w:rPr>
              <m:t>M</m:t>
            </m:r>
          </m:sub>
        </m:sSub>
        <m:r>
          <w:rPr>
            <w:rFonts w:ascii="Cambria Math"/>
          </w:rPr>
          <m:t>+Icw+SNR</m:t>
        </m:r>
      </m:oMath>
    </w:p>
    <w:p w14:paraId="7C8E8FFA" w14:textId="77777777" w:rsidR="00CC1114" w:rsidRPr="0089005F" w:rsidRDefault="00CC1114" w:rsidP="00CC1114">
      <w:pPr>
        <w:keepLines/>
        <w:rPr>
          <w:rFonts w:cs="v5.0.0"/>
        </w:rPr>
      </w:pPr>
      <w:r w:rsidRPr="0089005F">
        <w:rPr>
          <w:rFonts w:cs="v5.0.0"/>
        </w:rPr>
        <w:t>Where:</w:t>
      </w:r>
    </w:p>
    <w:p w14:paraId="04367484" w14:textId="77777777" w:rsidR="00CC1114" w:rsidRPr="0089005F" w:rsidRDefault="00CC1114" w:rsidP="00CC1114">
      <w:pPr>
        <w:pStyle w:val="B10"/>
      </w:pPr>
      <w:r w:rsidRPr="0089005F">
        <w:t>-</w:t>
      </w:r>
      <w:r w:rsidRPr="0089005F">
        <w:tab/>
        <w:t>BW is the maximum transmission bandwidth</w:t>
      </w:r>
    </w:p>
    <w:p w14:paraId="3820A7D2" w14:textId="3A1EC6C5" w:rsidR="00CC1114" w:rsidRPr="0089005F" w:rsidRDefault="00CC1114" w:rsidP="00CC1114">
      <w:pPr>
        <w:pStyle w:val="B10"/>
      </w:pPr>
      <w:r w:rsidRPr="0089005F">
        <w:t>-</w:t>
      </w:r>
      <w:r w:rsidRPr="0089005F">
        <w:tab/>
        <w:t>N</w:t>
      </w:r>
      <w:r w:rsidRPr="0089005F">
        <w:rPr>
          <w:vertAlign w:val="subscript"/>
        </w:rPr>
        <w:t xml:space="preserve">F </w:t>
      </w:r>
      <w:r w:rsidRPr="0089005F">
        <w:t>is BS noise figure, equal to 10 dB for Medium Range BS and 13 dB for Local Area BS.</w:t>
      </w:r>
    </w:p>
    <w:p w14:paraId="57D30226" w14:textId="12B9ABB1" w:rsidR="00CC1114" w:rsidRDefault="00CC1114" w:rsidP="00CC1114">
      <w:pPr>
        <w:pStyle w:val="B10"/>
      </w:pPr>
      <w:r w:rsidRPr="0089005F">
        <w:t>-</w:t>
      </w:r>
      <w:r w:rsidRPr="0089005F">
        <w:tab/>
        <w:t>I</w:t>
      </w:r>
      <w:r w:rsidRPr="0089005F">
        <w:rPr>
          <w:vertAlign w:val="subscript"/>
        </w:rPr>
        <w:t>M</w:t>
      </w:r>
      <w:r w:rsidRPr="0089005F">
        <w:t xml:space="preserve"> is the implementation margin, equal to 2dB.</w:t>
      </w:r>
    </w:p>
    <w:p w14:paraId="77FC5FD1" w14:textId="1FAF71EC" w:rsidR="00FC10C7" w:rsidRPr="00FC10C7" w:rsidRDefault="00FC10C7" w:rsidP="00FC10C7">
      <w:pPr>
        <w:pStyle w:val="B10"/>
        <w:rPr>
          <w:rFonts w:eastAsiaTheme="minorEastAsia"/>
        </w:rPr>
      </w:pPr>
      <w:r w:rsidRPr="0089005F">
        <w:t>-</w:t>
      </w:r>
      <w:r w:rsidRPr="0089005F">
        <w:tab/>
      </w:r>
      <w:proofErr w:type="spellStart"/>
      <w:r w:rsidRPr="0089005F">
        <w:t>I</w:t>
      </w:r>
      <w:r>
        <w:t>cw</w:t>
      </w:r>
      <w:proofErr w:type="spellEnd"/>
      <w:r w:rsidRPr="0089005F">
        <w:t xml:space="preserve"> is</w:t>
      </w:r>
      <w:r>
        <w:t xml:space="preserve"> I</w:t>
      </w:r>
      <w:r w:rsidR="00EE2071">
        <w:t>o</w:t>
      </w:r>
      <w:r>
        <w:t>T due the residual CW interference</w:t>
      </w:r>
      <w:r w:rsidRPr="0089005F">
        <w:t xml:space="preserve">, </w:t>
      </w:r>
      <w:r w:rsidR="00347430">
        <w:t>value will be defined in the WI</w:t>
      </w:r>
      <w:r w:rsidRPr="0089005F">
        <w:t>.</w:t>
      </w:r>
    </w:p>
    <w:p w14:paraId="550643FF" w14:textId="3401FD7A" w:rsidR="00CC1114" w:rsidRPr="0089005F" w:rsidRDefault="00CC1114" w:rsidP="00CC1114">
      <w:pPr>
        <w:pStyle w:val="B10"/>
      </w:pPr>
      <w:r w:rsidRPr="0089005F">
        <w:t>-</w:t>
      </w:r>
      <w:r w:rsidRPr="0089005F">
        <w:tab/>
        <w:t xml:space="preserve">SNR is the SNR value for which we reach </w:t>
      </w:r>
      <w:r w:rsidR="00347430">
        <w:t>10% BLER target</w:t>
      </w:r>
      <w:r w:rsidRPr="0089005F">
        <w:t>. Each company provided simulation results, and average will be done for each BW.</w:t>
      </w:r>
    </w:p>
    <w:p w14:paraId="1DD4BDCF" w14:textId="1DEB73D1" w:rsidR="009E0A7A" w:rsidRDefault="009E0A7A" w:rsidP="00AE36D3"/>
    <w:p w14:paraId="21243E19" w14:textId="508B9FA9" w:rsidR="0073451C" w:rsidRPr="00322702" w:rsidRDefault="0073451C" w:rsidP="00AE36D3">
      <w:pPr>
        <w:rPr>
          <w:b/>
          <w:lang w:eastAsia="zh-CN"/>
        </w:rPr>
      </w:pPr>
      <w:r w:rsidRPr="00322702">
        <w:rPr>
          <w:b/>
          <w:lang w:eastAsia="zh-CN"/>
        </w:rPr>
        <w:t xml:space="preserve">Proposal 6: </w:t>
      </w:r>
      <w:r w:rsidRPr="00322702">
        <w:rPr>
          <w:b/>
        </w:rPr>
        <w:t>IoT due the residual CW interference should be considered when define RX reference sensitivity</w:t>
      </w:r>
    </w:p>
    <w:p w14:paraId="237A2FEC" w14:textId="77777777" w:rsidR="00C20703" w:rsidRDefault="00347430" w:rsidP="00C20703">
      <w:pPr>
        <w:pStyle w:val="2"/>
      </w:pPr>
      <w:r w:rsidRPr="00322702">
        <w:t>Dynamic range</w:t>
      </w:r>
      <w:r w:rsidRPr="00322702">
        <w:tab/>
      </w:r>
    </w:p>
    <w:p w14:paraId="27D21FC0" w14:textId="008FB0B1" w:rsidR="00347430" w:rsidRPr="00322702" w:rsidRDefault="00347430" w:rsidP="00322702">
      <w:pPr>
        <w:spacing w:after="0"/>
      </w:pPr>
      <w:r w:rsidRPr="00322702">
        <w:t>FFS</w:t>
      </w:r>
    </w:p>
    <w:p w14:paraId="58A49C98" w14:textId="07B05A07" w:rsidR="00EE2071" w:rsidRDefault="00347430" w:rsidP="00322702">
      <w:pPr>
        <w:pStyle w:val="2"/>
        <w:rPr>
          <w:b/>
        </w:rPr>
      </w:pPr>
      <w:r w:rsidRPr="00347430">
        <w:rPr>
          <w:b/>
        </w:rPr>
        <w:t>In-band selectivity and blocking</w:t>
      </w:r>
      <w:r w:rsidRPr="00347430">
        <w:rPr>
          <w:b/>
        </w:rPr>
        <w:tab/>
      </w:r>
    </w:p>
    <w:p w14:paraId="4318CB49" w14:textId="1BF07B6F" w:rsidR="00347430" w:rsidRDefault="00347430" w:rsidP="00EE2071">
      <w:pPr>
        <w:spacing w:after="0"/>
      </w:pPr>
      <w:r w:rsidRPr="00EE2071">
        <w:t>ACS can be defined based on the co-existence study. In-band blocking need more study after ACS is defined</w:t>
      </w:r>
    </w:p>
    <w:p w14:paraId="73BC0852" w14:textId="77777777" w:rsidR="00EE2071" w:rsidRPr="00EE2071" w:rsidRDefault="00EE2071" w:rsidP="00EE2071">
      <w:pPr>
        <w:spacing w:after="0"/>
      </w:pPr>
    </w:p>
    <w:p w14:paraId="293B94C0" w14:textId="479CD8D5" w:rsidR="00347430" w:rsidRDefault="00347430" w:rsidP="00322702">
      <w:pPr>
        <w:pStyle w:val="2"/>
        <w:rPr>
          <w:b/>
        </w:rPr>
      </w:pPr>
      <w:r w:rsidRPr="00347430">
        <w:rPr>
          <w:b/>
        </w:rPr>
        <w:t>Out-of-</w:t>
      </w:r>
      <w:r w:rsidRPr="00973C39">
        <w:rPr>
          <w:b/>
        </w:rPr>
        <w:t>band</w:t>
      </w:r>
      <w:r w:rsidRPr="00347430">
        <w:rPr>
          <w:b/>
        </w:rPr>
        <w:t xml:space="preserve"> blocking</w:t>
      </w:r>
    </w:p>
    <w:p w14:paraId="4D945880" w14:textId="48266747" w:rsidR="00A24686" w:rsidRDefault="00A24686" w:rsidP="00347430">
      <w:r>
        <w:t xml:space="preserve">Out of band blocking is </w:t>
      </w:r>
      <w:r w:rsidR="001C11CB">
        <w:t xml:space="preserve">a measure of the </w:t>
      </w:r>
      <w:r w:rsidR="001C11CB" w:rsidRPr="0089005F">
        <w:t>receiver ability to receive a wanted signal at its assigned channel in the presence of an unwanted interferer</w:t>
      </w:r>
      <w:r w:rsidR="001C11CB" w:rsidRPr="0089005F">
        <w:rPr>
          <w:rFonts w:hint="eastAsia"/>
        </w:rPr>
        <w:t xml:space="preserve"> out of the operating band</w:t>
      </w:r>
      <w:r w:rsidR="001C11CB" w:rsidRPr="0089005F">
        <w:t xml:space="preserve">, which </w:t>
      </w:r>
      <w:r w:rsidR="001C11CB" w:rsidRPr="0089005F">
        <w:rPr>
          <w:rFonts w:hint="eastAsia"/>
        </w:rPr>
        <w:t>is</w:t>
      </w:r>
      <w:r w:rsidR="001C11CB" w:rsidRPr="0089005F">
        <w:t xml:space="preserve"> a CW signal for out-of-band blocking.</w:t>
      </w:r>
      <w:r w:rsidR="001C11CB">
        <w:t xml:space="preserve"> </w:t>
      </w:r>
      <w:r w:rsidRPr="00A24686">
        <w:t>Existing out-of-band blocking requirement is applicable</w:t>
      </w:r>
      <w:r w:rsidR="0073451C">
        <w:t>.</w:t>
      </w:r>
    </w:p>
    <w:p w14:paraId="0454F5E6" w14:textId="2C74599B" w:rsidR="0073451C" w:rsidRPr="00322702" w:rsidRDefault="0073451C" w:rsidP="00347430">
      <w:pPr>
        <w:rPr>
          <w:b/>
          <w:lang w:eastAsia="zh-CN"/>
        </w:rPr>
      </w:pPr>
      <w:r w:rsidRPr="00322702">
        <w:rPr>
          <w:b/>
          <w:lang w:eastAsia="zh-CN"/>
        </w:rPr>
        <w:t xml:space="preserve">Proposal </w:t>
      </w:r>
      <w:r>
        <w:rPr>
          <w:b/>
          <w:lang w:eastAsia="zh-CN"/>
        </w:rPr>
        <w:t>7</w:t>
      </w:r>
      <w:r w:rsidRPr="00322702">
        <w:rPr>
          <w:b/>
          <w:lang w:eastAsia="zh-CN"/>
        </w:rPr>
        <w:t xml:space="preserve">: </w:t>
      </w:r>
      <w:r w:rsidRPr="00322702">
        <w:rPr>
          <w:b/>
        </w:rPr>
        <w:t>existing out-of-band blocking requirement is applicable</w:t>
      </w:r>
    </w:p>
    <w:p w14:paraId="6DC64C6F" w14:textId="0232DCAA" w:rsidR="00347430" w:rsidRDefault="00347430" w:rsidP="00322702">
      <w:pPr>
        <w:pStyle w:val="2"/>
        <w:rPr>
          <w:b/>
        </w:rPr>
      </w:pPr>
      <w:r w:rsidRPr="00347430">
        <w:rPr>
          <w:b/>
        </w:rPr>
        <w:lastRenderedPageBreak/>
        <w:t xml:space="preserve">Receiver </w:t>
      </w:r>
      <w:r w:rsidRPr="00973C39">
        <w:rPr>
          <w:b/>
        </w:rPr>
        <w:t>spurious</w:t>
      </w:r>
      <w:r w:rsidRPr="00347430">
        <w:rPr>
          <w:b/>
        </w:rPr>
        <w:t xml:space="preserve"> emissions</w:t>
      </w:r>
    </w:p>
    <w:p w14:paraId="2155DA98" w14:textId="70D70AF2" w:rsidR="00A24686" w:rsidRPr="00322702" w:rsidRDefault="00A24686" w:rsidP="00347430">
      <w:r w:rsidRPr="00322702">
        <w:t>Existing RX spurious emission requirement is applicable</w:t>
      </w:r>
    </w:p>
    <w:p w14:paraId="1789DF8A" w14:textId="77777777" w:rsidR="00C20703" w:rsidRDefault="00347430" w:rsidP="00C20703">
      <w:pPr>
        <w:pStyle w:val="2"/>
        <w:rPr>
          <w:b/>
        </w:rPr>
      </w:pPr>
      <w:r w:rsidRPr="00347430">
        <w:rPr>
          <w:b/>
        </w:rPr>
        <w:t xml:space="preserve">Receiver </w:t>
      </w:r>
      <w:r w:rsidRPr="00C20703">
        <w:rPr>
          <w:b/>
        </w:rPr>
        <w:t>intermodulation</w:t>
      </w:r>
      <w:r w:rsidRPr="00347430">
        <w:rPr>
          <w:b/>
        </w:rPr>
        <w:tab/>
      </w:r>
    </w:p>
    <w:p w14:paraId="6B6F317D" w14:textId="322383F3" w:rsidR="00347430" w:rsidRPr="00322702" w:rsidRDefault="00347430">
      <w:r w:rsidRPr="00322702">
        <w:t>FFS</w:t>
      </w:r>
    </w:p>
    <w:p w14:paraId="3FA1B452" w14:textId="77777777" w:rsidR="001C11CB" w:rsidRDefault="00347430" w:rsidP="00322702">
      <w:pPr>
        <w:pStyle w:val="2"/>
        <w:rPr>
          <w:b/>
        </w:rPr>
      </w:pPr>
      <w:r w:rsidRPr="00347430">
        <w:rPr>
          <w:b/>
        </w:rPr>
        <w:t>7.8</w:t>
      </w:r>
      <w:r w:rsidRPr="00347430">
        <w:rPr>
          <w:b/>
        </w:rPr>
        <w:tab/>
        <w:t xml:space="preserve">In-channel </w:t>
      </w:r>
      <w:r w:rsidRPr="00973C39">
        <w:rPr>
          <w:b/>
        </w:rPr>
        <w:t>selectivity</w:t>
      </w:r>
      <w:r w:rsidRPr="00347430">
        <w:rPr>
          <w:b/>
        </w:rPr>
        <w:tab/>
      </w:r>
    </w:p>
    <w:p w14:paraId="670B1435" w14:textId="0A88DD62" w:rsidR="00347430" w:rsidRPr="00322702" w:rsidRDefault="00347430">
      <w:r w:rsidRPr="00322702">
        <w:t>Not applicable</w:t>
      </w:r>
    </w:p>
    <w:p w14:paraId="2640048E" w14:textId="77777777" w:rsidR="00AE36D3" w:rsidRDefault="00AE36D3" w:rsidP="009F53D6">
      <w:pPr>
        <w:jc w:val="center"/>
        <w:rPr>
          <w:b/>
        </w:rPr>
      </w:pPr>
    </w:p>
    <w:p w14:paraId="0354305E" w14:textId="22FFC7B1" w:rsidR="005F6026" w:rsidRDefault="005F6026" w:rsidP="005F6026">
      <w:bookmarkStart w:id="10" w:name="OLE_LINK50"/>
      <w:bookmarkStart w:id="11" w:name="OLE_LINK51"/>
      <w:r>
        <w:rPr>
          <w:lang w:eastAsia="zh-CN"/>
        </w:rPr>
        <w:t>B</w:t>
      </w:r>
      <w:r>
        <w:rPr>
          <w:rFonts w:hint="eastAsia"/>
          <w:lang w:eastAsia="zh-CN"/>
        </w:rPr>
        <w:t>ased</w:t>
      </w:r>
      <w:r>
        <w:t xml:space="preserve"> on the above discussion, a summary for RX part is captured in the </w:t>
      </w:r>
      <w:r w:rsidR="001D1618">
        <w:t xml:space="preserve">following </w:t>
      </w:r>
      <w:r>
        <w:t>Table</w:t>
      </w:r>
    </w:p>
    <w:tbl>
      <w:tblPr>
        <w:tblStyle w:val="aff"/>
        <w:tblW w:w="9630" w:type="dxa"/>
        <w:tblLayout w:type="fixed"/>
        <w:tblLook w:val="04A0" w:firstRow="1" w:lastRow="0" w:firstColumn="1" w:lastColumn="0" w:noHBand="0" w:noVBand="1"/>
      </w:tblPr>
      <w:tblGrid>
        <w:gridCol w:w="1837"/>
        <w:gridCol w:w="3543"/>
        <w:gridCol w:w="4250"/>
      </w:tblGrid>
      <w:tr w:rsidR="005F6026" w14:paraId="5F31F532" w14:textId="77777777" w:rsidTr="0073451C">
        <w:trPr>
          <w:trHeight w:val="361"/>
        </w:trPr>
        <w:tc>
          <w:tcPr>
            <w:tcW w:w="9630" w:type="dxa"/>
            <w:gridSpan w:val="3"/>
            <w:tcBorders>
              <w:top w:val="single" w:sz="4" w:space="0" w:color="auto"/>
              <w:left w:val="single" w:sz="4" w:space="0" w:color="auto"/>
              <w:bottom w:val="single" w:sz="4" w:space="0" w:color="auto"/>
              <w:right w:val="single" w:sz="4" w:space="0" w:color="auto"/>
            </w:tcBorders>
            <w:hideMark/>
          </w:tcPr>
          <w:p w14:paraId="3C8F440A" w14:textId="77777777" w:rsidR="005F6026" w:rsidRDefault="005F6026" w:rsidP="00192B64">
            <w:pPr>
              <w:jc w:val="center"/>
              <w:textAlignment w:val="baseline"/>
            </w:pPr>
            <w:r>
              <w:rPr>
                <w:b/>
                <w:bCs/>
              </w:rPr>
              <w:t>RF Requirement for A</w:t>
            </w:r>
            <w:r>
              <w:rPr>
                <w:rFonts w:asciiTheme="minorEastAsia" w:eastAsiaTheme="minorEastAsia" w:hAnsiTheme="minorEastAsia" w:hint="eastAsia"/>
                <w:b/>
                <w:bCs/>
                <w:lang w:eastAsia="zh-CN"/>
              </w:rPr>
              <w:t>-</w:t>
            </w:r>
            <w:r>
              <w:rPr>
                <w:b/>
                <w:bCs/>
              </w:rPr>
              <w:t>IoT BS- RX part</w:t>
            </w:r>
          </w:p>
        </w:tc>
      </w:tr>
      <w:tr w:rsidR="005F6026" w14:paraId="5BAC69ED" w14:textId="77777777" w:rsidTr="0073451C">
        <w:trPr>
          <w:trHeight w:val="361"/>
        </w:trPr>
        <w:tc>
          <w:tcPr>
            <w:tcW w:w="1837" w:type="dxa"/>
            <w:vMerge w:val="restart"/>
            <w:tcBorders>
              <w:top w:val="single" w:sz="4" w:space="0" w:color="auto"/>
              <w:left w:val="single" w:sz="4" w:space="0" w:color="auto"/>
              <w:bottom w:val="single" w:sz="4" w:space="0" w:color="auto"/>
              <w:right w:val="single" w:sz="4" w:space="0" w:color="auto"/>
            </w:tcBorders>
            <w:hideMark/>
          </w:tcPr>
          <w:p w14:paraId="1A985688" w14:textId="77777777" w:rsidR="005F6026" w:rsidRDefault="005F6026" w:rsidP="00192B64">
            <w:pPr>
              <w:textAlignment w:val="baseline"/>
            </w:pPr>
            <w:r>
              <w:rPr>
                <w:sz w:val="18"/>
                <w:szCs w:val="18"/>
              </w:rPr>
              <w:t>RX requirement</w:t>
            </w:r>
          </w:p>
        </w:tc>
        <w:tc>
          <w:tcPr>
            <w:tcW w:w="3543" w:type="dxa"/>
            <w:tcBorders>
              <w:top w:val="single" w:sz="4" w:space="0" w:color="auto"/>
              <w:left w:val="single" w:sz="4" w:space="0" w:color="auto"/>
              <w:bottom w:val="single" w:sz="4" w:space="0" w:color="auto"/>
              <w:right w:val="single" w:sz="4" w:space="0" w:color="auto"/>
            </w:tcBorders>
            <w:hideMark/>
          </w:tcPr>
          <w:p w14:paraId="613C714D" w14:textId="77777777" w:rsidR="005F6026" w:rsidRDefault="005F6026" w:rsidP="00192B64">
            <w:pPr>
              <w:textAlignment w:val="baseline"/>
            </w:pPr>
            <w:r>
              <w:t xml:space="preserve">Reference sensitivity </w:t>
            </w:r>
          </w:p>
        </w:tc>
        <w:tc>
          <w:tcPr>
            <w:tcW w:w="4250" w:type="dxa"/>
            <w:tcBorders>
              <w:top w:val="single" w:sz="4" w:space="0" w:color="auto"/>
              <w:left w:val="single" w:sz="4" w:space="0" w:color="auto"/>
              <w:bottom w:val="single" w:sz="4" w:space="0" w:color="auto"/>
              <w:right w:val="single" w:sz="4" w:space="0" w:color="auto"/>
            </w:tcBorders>
          </w:tcPr>
          <w:p w14:paraId="66D38544" w14:textId="4101DDF1" w:rsidR="005F6026" w:rsidRPr="00322702" w:rsidRDefault="0073451C" w:rsidP="00322702">
            <w:pPr>
              <w:rPr>
                <w:lang w:eastAsia="zh-CN"/>
              </w:rPr>
            </w:pPr>
            <w:r>
              <w:t>IoT due the residual CW interference should be considered when define RX reference sensitivity</w:t>
            </w:r>
          </w:p>
        </w:tc>
      </w:tr>
      <w:tr w:rsidR="005F6026" w14:paraId="08618D6A" w14:textId="77777777" w:rsidTr="0073451C">
        <w:trPr>
          <w:trHeight w:val="37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00689C57" w14:textId="77777777" w:rsidR="005F6026" w:rsidRDefault="005F6026" w:rsidP="00192B64">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48427705" w14:textId="77777777" w:rsidR="005F6026" w:rsidRDefault="005F6026" w:rsidP="00192B64">
            <w:pPr>
              <w:textAlignment w:val="baseline"/>
            </w:pPr>
            <w:r>
              <w:t xml:space="preserve">Dynamic range </w:t>
            </w:r>
          </w:p>
        </w:tc>
        <w:tc>
          <w:tcPr>
            <w:tcW w:w="4250" w:type="dxa"/>
            <w:tcBorders>
              <w:top w:val="single" w:sz="4" w:space="0" w:color="auto"/>
              <w:left w:val="single" w:sz="4" w:space="0" w:color="auto"/>
              <w:bottom w:val="single" w:sz="4" w:space="0" w:color="auto"/>
              <w:right w:val="single" w:sz="4" w:space="0" w:color="auto"/>
            </w:tcBorders>
          </w:tcPr>
          <w:p w14:paraId="38DCC440" w14:textId="0CB0BF34" w:rsidR="005F6026" w:rsidRDefault="0073451C" w:rsidP="00192B64">
            <w:pPr>
              <w:overflowPunct w:val="0"/>
              <w:autoSpaceDE w:val="0"/>
              <w:autoSpaceDN w:val="0"/>
              <w:adjustRightInd w:val="0"/>
              <w:textAlignment w:val="baseline"/>
            </w:pPr>
            <w:r w:rsidRPr="00B04DEE">
              <w:t>FFS</w:t>
            </w:r>
          </w:p>
        </w:tc>
      </w:tr>
      <w:tr w:rsidR="005F6026" w14:paraId="694E7EDF" w14:textId="77777777" w:rsidTr="0073451C">
        <w:trPr>
          <w:trHeight w:val="36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217ADDE5" w14:textId="77777777" w:rsidR="005F6026" w:rsidRDefault="005F6026" w:rsidP="00192B64">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019F717D" w14:textId="77777777" w:rsidR="005F6026" w:rsidRDefault="005F6026" w:rsidP="00192B64">
            <w:pPr>
              <w:textAlignment w:val="baseline"/>
            </w:pPr>
            <w:r>
              <w:t>In-channel selectivity</w:t>
            </w:r>
          </w:p>
        </w:tc>
        <w:tc>
          <w:tcPr>
            <w:tcW w:w="4250" w:type="dxa"/>
            <w:tcBorders>
              <w:top w:val="single" w:sz="4" w:space="0" w:color="auto"/>
              <w:left w:val="single" w:sz="4" w:space="0" w:color="auto"/>
              <w:bottom w:val="single" w:sz="4" w:space="0" w:color="auto"/>
              <w:right w:val="single" w:sz="4" w:space="0" w:color="auto"/>
            </w:tcBorders>
          </w:tcPr>
          <w:p w14:paraId="5CD16CF9" w14:textId="1D408F4E" w:rsidR="005F6026" w:rsidRDefault="0073451C" w:rsidP="00322702">
            <w:r w:rsidRPr="00B04DEE">
              <w:t>Not applicable</w:t>
            </w:r>
          </w:p>
        </w:tc>
      </w:tr>
      <w:tr w:rsidR="005F6026" w14:paraId="2AAE46CD" w14:textId="77777777" w:rsidTr="0073451C">
        <w:trPr>
          <w:trHeight w:val="37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03662455" w14:textId="77777777" w:rsidR="005F6026" w:rsidRDefault="005F6026" w:rsidP="00192B64">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008C72E7" w14:textId="77777777" w:rsidR="005F6026" w:rsidRDefault="005F6026" w:rsidP="00192B64">
            <w:pPr>
              <w:textAlignment w:val="baseline"/>
            </w:pPr>
            <w:r>
              <w:t>Adjacent Channel Selectivity</w:t>
            </w:r>
          </w:p>
        </w:tc>
        <w:tc>
          <w:tcPr>
            <w:tcW w:w="4250" w:type="dxa"/>
            <w:tcBorders>
              <w:top w:val="single" w:sz="4" w:space="0" w:color="auto"/>
              <w:left w:val="single" w:sz="4" w:space="0" w:color="auto"/>
              <w:bottom w:val="single" w:sz="4" w:space="0" w:color="auto"/>
              <w:right w:val="single" w:sz="4" w:space="0" w:color="auto"/>
            </w:tcBorders>
          </w:tcPr>
          <w:p w14:paraId="2720A6DD" w14:textId="757D5B3C" w:rsidR="005F6026" w:rsidRDefault="0073451C" w:rsidP="00192B64">
            <w:pPr>
              <w:overflowPunct w:val="0"/>
              <w:autoSpaceDE w:val="0"/>
              <w:autoSpaceDN w:val="0"/>
              <w:adjustRightInd w:val="0"/>
              <w:textAlignment w:val="baseline"/>
            </w:pPr>
            <w:r w:rsidRPr="00EE2071">
              <w:t>ACS can be defined based on the co-existence study.</w:t>
            </w:r>
          </w:p>
        </w:tc>
      </w:tr>
      <w:tr w:rsidR="005F6026" w14:paraId="60BD8834" w14:textId="77777777" w:rsidTr="0073451C">
        <w:trPr>
          <w:trHeight w:val="37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7ADEF5A2" w14:textId="77777777" w:rsidR="005F6026" w:rsidRDefault="005F6026" w:rsidP="00192B64">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5682312A" w14:textId="77777777" w:rsidR="005F6026" w:rsidRDefault="005F6026" w:rsidP="00192B64">
            <w:pPr>
              <w:textAlignment w:val="baseline"/>
            </w:pPr>
            <w:r>
              <w:t>In-band blocking</w:t>
            </w:r>
          </w:p>
        </w:tc>
        <w:tc>
          <w:tcPr>
            <w:tcW w:w="4250" w:type="dxa"/>
            <w:tcBorders>
              <w:top w:val="single" w:sz="4" w:space="0" w:color="auto"/>
              <w:left w:val="single" w:sz="4" w:space="0" w:color="auto"/>
              <w:bottom w:val="single" w:sz="4" w:space="0" w:color="auto"/>
              <w:right w:val="single" w:sz="4" w:space="0" w:color="auto"/>
            </w:tcBorders>
          </w:tcPr>
          <w:p w14:paraId="5BA4EA4E" w14:textId="65220042" w:rsidR="005F6026" w:rsidRDefault="0073451C" w:rsidP="00192B64">
            <w:pPr>
              <w:overflowPunct w:val="0"/>
              <w:autoSpaceDE w:val="0"/>
              <w:autoSpaceDN w:val="0"/>
              <w:adjustRightInd w:val="0"/>
              <w:textAlignment w:val="baseline"/>
            </w:pPr>
            <w:r w:rsidRPr="00EE2071">
              <w:t>In-band blocking need more study after ACS is defined</w:t>
            </w:r>
          </w:p>
        </w:tc>
      </w:tr>
      <w:tr w:rsidR="005F6026" w14:paraId="534D43E1" w14:textId="77777777" w:rsidTr="0073451C">
        <w:trPr>
          <w:trHeight w:val="37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621F12DF" w14:textId="77777777" w:rsidR="005F6026" w:rsidRDefault="005F6026" w:rsidP="00192B64">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5D23E900" w14:textId="77777777" w:rsidR="005F6026" w:rsidRDefault="005F6026" w:rsidP="00192B64">
            <w:pPr>
              <w:textAlignment w:val="baseline"/>
            </w:pPr>
            <w:r>
              <w:t>Out-of-band blocking</w:t>
            </w:r>
          </w:p>
        </w:tc>
        <w:tc>
          <w:tcPr>
            <w:tcW w:w="4250" w:type="dxa"/>
            <w:tcBorders>
              <w:top w:val="single" w:sz="4" w:space="0" w:color="auto"/>
              <w:left w:val="single" w:sz="4" w:space="0" w:color="auto"/>
              <w:bottom w:val="single" w:sz="4" w:space="0" w:color="auto"/>
              <w:right w:val="single" w:sz="4" w:space="0" w:color="auto"/>
            </w:tcBorders>
          </w:tcPr>
          <w:p w14:paraId="45AE85BB" w14:textId="5E98A405" w:rsidR="005F6026" w:rsidRDefault="0073451C" w:rsidP="00192B64">
            <w:pPr>
              <w:overflowPunct w:val="0"/>
              <w:autoSpaceDE w:val="0"/>
              <w:autoSpaceDN w:val="0"/>
              <w:adjustRightInd w:val="0"/>
              <w:textAlignment w:val="baseline"/>
            </w:pPr>
            <w:r w:rsidRPr="00A24686">
              <w:t>Existing out-of-band blocking requirement is applicable</w:t>
            </w:r>
          </w:p>
        </w:tc>
      </w:tr>
      <w:tr w:rsidR="005F6026" w14:paraId="261C6765" w14:textId="77777777" w:rsidTr="0073451C">
        <w:trPr>
          <w:trHeight w:val="37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36142974" w14:textId="77777777" w:rsidR="005F6026" w:rsidRDefault="005F6026" w:rsidP="00192B64">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3E8712F8" w14:textId="77777777" w:rsidR="005F6026" w:rsidRDefault="005F6026" w:rsidP="00192B64">
            <w:pPr>
              <w:textAlignment w:val="baseline"/>
            </w:pPr>
            <w:r>
              <w:t>Narrowband intermodulation</w:t>
            </w:r>
          </w:p>
        </w:tc>
        <w:tc>
          <w:tcPr>
            <w:tcW w:w="4250" w:type="dxa"/>
            <w:tcBorders>
              <w:top w:val="single" w:sz="4" w:space="0" w:color="auto"/>
              <w:left w:val="single" w:sz="4" w:space="0" w:color="auto"/>
              <w:bottom w:val="single" w:sz="4" w:space="0" w:color="auto"/>
              <w:right w:val="single" w:sz="4" w:space="0" w:color="auto"/>
            </w:tcBorders>
          </w:tcPr>
          <w:p w14:paraId="5EEF870A" w14:textId="27BC0617" w:rsidR="005F6026" w:rsidRDefault="0073451C" w:rsidP="00192B64">
            <w:pPr>
              <w:overflowPunct w:val="0"/>
              <w:autoSpaceDE w:val="0"/>
              <w:autoSpaceDN w:val="0"/>
              <w:adjustRightInd w:val="0"/>
              <w:textAlignment w:val="baseline"/>
              <w:rPr>
                <w:lang w:eastAsia="zh-CN"/>
              </w:rPr>
            </w:pPr>
            <w:r>
              <w:rPr>
                <w:lang w:eastAsia="zh-CN"/>
              </w:rPr>
              <w:t>FFS</w:t>
            </w:r>
          </w:p>
        </w:tc>
      </w:tr>
      <w:tr w:rsidR="005F6026" w14:paraId="500FD3E0" w14:textId="77777777" w:rsidTr="0073451C">
        <w:trPr>
          <w:trHeight w:val="37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2AB76296" w14:textId="77777777" w:rsidR="005F6026" w:rsidRDefault="005F6026" w:rsidP="00192B64">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584DE69D" w14:textId="77777777" w:rsidR="005F6026" w:rsidRDefault="005F6026" w:rsidP="00192B64">
            <w:pPr>
              <w:textAlignment w:val="baseline"/>
            </w:pPr>
            <w:r>
              <w:t>Rx spurious emission</w:t>
            </w:r>
          </w:p>
        </w:tc>
        <w:tc>
          <w:tcPr>
            <w:tcW w:w="4250" w:type="dxa"/>
            <w:tcBorders>
              <w:top w:val="single" w:sz="4" w:space="0" w:color="auto"/>
              <w:left w:val="single" w:sz="4" w:space="0" w:color="auto"/>
              <w:bottom w:val="single" w:sz="4" w:space="0" w:color="auto"/>
              <w:right w:val="single" w:sz="4" w:space="0" w:color="auto"/>
            </w:tcBorders>
          </w:tcPr>
          <w:p w14:paraId="3F94F1DF" w14:textId="1A62F2AF" w:rsidR="005F6026" w:rsidRPr="0073451C" w:rsidRDefault="0073451C" w:rsidP="00322702">
            <w:r w:rsidRPr="00B04DEE">
              <w:t>Existing RX spurious emission requirement is applicable</w:t>
            </w:r>
          </w:p>
        </w:tc>
      </w:tr>
      <w:tr w:rsidR="005F6026" w14:paraId="25E40EA4" w14:textId="77777777" w:rsidTr="0073451C">
        <w:trPr>
          <w:trHeight w:val="36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0A400661" w14:textId="77777777" w:rsidR="005F6026" w:rsidRDefault="005F6026" w:rsidP="00192B64">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55416E16" w14:textId="77777777" w:rsidR="005F6026" w:rsidRDefault="005F6026" w:rsidP="00192B64">
            <w:pPr>
              <w:textAlignment w:val="baseline"/>
            </w:pPr>
            <w:r>
              <w:t>Receiver intermodulation</w:t>
            </w:r>
          </w:p>
        </w:tc>
        <w:tc>
          <w:tcPr>
            <w:tcW w:w="4250" w:type="dxa"/>
            <w:tcBorders>
              <w:top w:val="single" w:sz="4" w:space="0" w:color="auto"/>
              <w:left w:val="single" w:sz="4" w:space="0" w:color="auto"/>
              <w:bottom w:val="single" w:sz="4" w:space="0" w:color="auto"/>
              <w:right w:val="single" w:sz="4" w:space="0" w:color="auto"/>
            </w:tcBorders>
          </w:tcPr>
          <w:p w14:paraId="4A291A55" w14:textId="55EE3525" w:rsidR="005F6026" w:rsidRDefault="0073451C" w:rsidP="00192B64">
            <w:pPr>
              <w:overflowPunct w:val="0"/>
              <w:autoSpaceDE w:val="0"/>
              <w:autoSpaceDN w:val="0"/>
              <w:adjustRightInd w:val="0"/>
              <w:textAlignment w:val="baseline"/>
              <w:rPr>
                <w:lang w:eastAsia="zh-CN"/>
              </w:rPr>
            </w:pPr>
            <w:r>
              <w:rPr>
                <w:rFonts w:hint="eastAsia"/>
                <w:lang w:eastAsia="zh-CN"/>
              </w:rPr>
              <w:t>F</w:t>
            </w:r>
            <w:r>
              <w:rPr>
                <w:lang w:eastAsia="zh-CN"/>
              </w:rPr>
              <w:t>FS</w:t>
            </w:r>
          </w:p>
        </w:tc>
      </w:tr>
    </w:tbl>
    <w:p w14:paraId="0CD9D159" w14:textId="77777777" w:rsidR="00475C2D" w:rsidRPr="00322702" w:rsidRDefault="00475C2D">
      <w:pPr>
        <w:rPr>
          <w:lang w:eastAsia="zh-CN"/>
        </w:rPr>
      </w:pPr>
    </w:p>
    <w:bookmarkEnd w:id="10"/>
    <w:bookmarkEnd w:id="11"/>
    <w:p w14:paraId="475FA683" w14:textId="3CA525B1" w:rsidR="00475C2D" w:rsidRDefault="00475C2D" w:rsidP="00475C2D">
      <w:pPr>
        <w:pStyle w:val="2"/>
      </w:pPr>
      <w:r>
        <w:t xml:space="preserve">2.3 </w:t>
      </w:r>
      <w:r w:rsidR="00125608" w:rsidRPr="00125608">
        <w:t>CW for D1T1</w:t>
      </w:r>
    </w:p>
    <w:p w14:paraId="73970F41" w14:textId="77777777" w:rsidR="00475C2D" w:rsidRDefault="00475C2D" w:rsidP="00475C2D">
      <w:pPr>
        <w:pStyle w:val="3"/>
        <w:rPr>
          <w:sz w:val="24"/>
          <w:szCs w:val="16"/>
          <w:u w:val="single"/>
          <w:lang w:val="sv-SE"/>
        </w:rPr>
      </w:pPr>
      <w:r>
        <w:rPr>
          <w:sz w:val="24"/>
          <w:szCs w:val="16"/>
          <w:u w:val="single"/>
        </w:rPr>
        <w:t>Issue 2-6</w:t>
      </w:r>
      <w:r>
        <w:rPr>
          <w:sz w:val="24"/>
          <w:szCs w:val="16"/>
          <w:u w:val="single"/>
          <w:lang w:val="en-US"/>
        </w:rPr>
        <w:t xml:space="preserve">: </w:t>
      </w:r>
      <w:r>
        <w:rPr>
          <w:sz w:val="24"/>
          <w:szCs w:val="16"/>
          <w:u w:val="single"/>
        </w:rPr>
        <w:t xml:space="preserve">CW for D1T1 </w:t>
      </w:r>
    </w:p>
    <w:p w14:paraId="05312308" w14:textId="77777777" w:rsidR="00475C2D" w:rsidRDefault="00475C2D" w:rsidP="00475C2D">
      <w:r>
        <w:rPr>
          <w:lang w:val="sv-SE" w:eastAsia="zh-CN"/>
        </w:rPr>
        <w:t>Agreement:</w:t>
      </w:r>
    </w:p>
    <w:p w14:paraId="4919AB78" w14:textId="77777777" w:rsidR="00475C2D" w:rsidRDefault="00475C2D" w:rsidP="00475C2D">
      <w:pPr>
        <w:pStyle w:val="afff0"/>
        <w:numPr>
          <w:ilvl w:val="0"/>
          <w:numId w:val="41"/>
        </w:numPr>
        <w:overflowPunct w:val="0"/>
        <w:autoSpaceDE w:val="0"/>
        <w:autoSpaceDN w:val="0"/>
        <w:adjustRightInd w:val="0"/>
        <w:spacing w:line="240" w:lineRule="auto"/>
        <w:ind w:firstLineChars="0"/>
        <w:textAlignment w:val="auto"/>
        <w:rPr>
          <w:lang w:eastAsia="zh-CN"/>
        </w:rPr>
      </w:pPr>
      <w:r>
        <w:rPr>
          <w:lang w:eastAsia="zh-CN"/>
        </w:rPr>
        <w:t>To further investigate output power, emission requirements for CW node</w:t>
      </w:r>
    </w:p>
    <w:p w14:paraId="78D3F1F5" w14:textId="77777777" w:rsidR="00475C2D" w:rsidRDefault="00475C2D" w:rsidP="00475C2D">
      <w:pPr>
        <w:pStyle w:val="afff0"/>
        <w:numPr>
          <w:ilvl w:val="1"/>
          <w:numId w:val="41"/>
        </w:numPr>
        <w:overflowPunct w:val="0"/>
        <w:autoSpaceDE w:val="0"/>
        <w:autoSpaceDN w:val="0"/>
        <w:adjustRightInd w:val="0"/>
        <w:spacing w:line="240" w:lineRule="auto"/>
        <w:ind w:firstLineChars="0"/>
        <w:textAlignment w:val="auto"/>
        <w:rPr>
          <w:lang w:eastAsia="zh-CN"/>
        </w:rPr>
      </w:pPr>
      <w:r>
        <w:rPr>
          <w:lang w:eastAsia="zh-CN"/>
        </w:rPr>
        <w:t>FFS for other requirements.</w:t>
      </w:r>
    </w:p>
    <w:p w14:paraId="0112A19D" w14:textId="2DA0366C" w:rsidR="00EC4A23" w:rsidRDefault="0078624B" w:rsidP="0078624B">
      <w:pPr>
        <w:rPr>
          <w:color w:val="000000" w:themeColor="text1"/>
          <w:lang w:eastAsia="zh-CN"/>
        </w:rPr>
      </w:pPr>
      <w:r>
        <w:rPr>
          <w:rFonts w:hint="eastAsia"/>
          <w:lang w:eastAsia="zh-CN"/>
        </w:rPr>
        <w:t>C</w:t>
      </w:r>
      <w:r>
        <w:rPr>
          <w:lang w:eastAsia="zh-CN"/>
        </w:rPr>
        <w:t xml:space="preserve">W is using the IMT spectrum. </w:t>
      </w:r>
      <w:r>
        <w:rPr>
          <w:rFonts w:hint="eastAsia"/>
          <w:color w:val="000000" w:themeColor="text1"/>
          <w:lang w:eastAsia="zh-CN"/>
        </w:rPr>
        <w:t>F</w:t>
      </w:r>
      <w:r>
        <w:rPr>
          <w:color w:val="000000" w:themeColor="text1"/>
          <w:lang w:eastAsia="zh-CN"/>
        </w:rPr>
        <w:t xml:space="preserve">rom the perspective of spectrum regulations, the transmit power of carrier-wave is assumed not to exceed the allowed transmit power in the corresponding spectrum. </w:t>
      </w:r>
      <w:r w:rsidR="001D1618">
        <w:rPr>
          <w:color w:val="000000" w:themeColor="text1"/>
          <w:lang w:eastAsia="zh-CN"/>
        </w:rPr>
        <w:t>For CW uses the UL spectrum</w:t>
      </w:r>
      <w:r w:rsidR="00A63182">
        <w:rPr>
          <w:color w:val="000000" w:themeColor="text1"/>
          <w:lang w:eastAsia="zh-CN"/>
        </w:rPr>
        <w:t xml:space="preserve"> in 900 MHz band</w:t>
      </w:r>
      <w:r w:rsidR="001D1618">
        <w:rPr>
          <w:color w:val="000000" w:themeColor="text1"/>
          <w:lang w:eastAsia="zh-CN"/>
        </w:rPr>
        <w:t xml:space="preserve">, 26 dBm </w:t>
      </w:r>
      <w:r w:rsidR="00A63182">
        <w:rPr>
          <w:color w:val="000000" w:themeColor="text1"/>
          <w:lang w:eastAsia="zh-CN"/>
        </w:rPr>
        <w:t xml:space="preserve">used </w:t>
      </w:r>
      <w:r w:rsidR="001D1618">
        <w:rPr>
          <w:color w:val="000000" w:themeColor="text1"/>
          <w:lang w:eastAsia="zh-CN"/>
        </w:rPr>
        <w:t xml:space="preserve">for NR UE and 33 dBm for GSM </w:t>
      </w:r>
      <w:r w:rsidR="00A63182">
        <w:rPr>
          <w:color w:val="000000" w:themeColor="text1"/>
          <w:lang w:eastAsia="zh-CN"/>
        </w:rPr>
        <w:t xml:space="preserve">should be considered. </w:t>
      </w:r>
      <w:r w:rsidR="00EC4A23">
        <w:rPr>
          <w:color w:val="000000" w:themeColor="text1"/>
          <w:lang w:eastAsia="zh-CN"/>
        </w:rPr>
        <w:t>For the emissions related to out of NR channel</w:t>
      </w:r>
      <w:r w:rsidR="00CC230C">
        <w:rPr>
          <w:color w:val="000000" w:themeColor="text1"/>
          <w:lang w:eastAsia="zh-CN"/>
        </w:rPr>
        <w:t xml:space="preserve">, the existing specifications of target spectrum can be reused. And for the emission within the NR channel, whether to define in-band emission is FFS. </w:t>
      </w:r>
    </w:p>
    <w:p w14:paraId="5F307F6E" w14:textId="02FDBC5A" w:rsidR="0078624B" w:rsidRPr="00A63182" w:rsidRDefault="00A63182" w:rsidP="001F34E2">
      <w:pPr>
        <w:rPr>
          <w:b/>
          <w:lang w:eastAsia="zh-CN"/>
        </w:rPr>
      </w:pPr>
      <w:r w:rsidRPr="00A63182">
        <w:rPr>
          <w:rFonts w:hint="eastAsia"/>
          <w:b/>
          <w:lang w:eastAsia="zh-CN"/>
        </w:rPr>
        <w:lastRenderedPageBreak/>
        <w:t>O</w:t>
      </w:r>
      <w:r w:rsidRPr="00A63182">
        <w:rPr>
          <w:b/>
          <w:lang w:eastAsia="zh-CN"/>
        </w:rPr>
        <w:t xml:space="preserve">bservation 1: </w:t>
      </w:r>
      <w:r w:rsidRPr="00A63182">
        <w:rPr>
          <w:b/>
          <w:color w:val="000000" w:themeColor="text1"/>
          <w:lang w:eastAsia="zh-CN"/>
        </w:rPr>
        <w:t>For CW uses the UL spectrum in 900 MHz band, 26 dBm used for NR UE and 33 dBm for GSM should be considered.</w:t>
      </w:r>
    </w:p>
    <w:p w14:paraId="38AC75BB" w14:textId="56542778" w:rsidR="009A65B2" w:rsidRDefault="009A65B2" w:rsidP="009A65B2">
      <w:pPr>
        <w:pStyle w:val="10"/>
      </w:pPr>
      <w:r>
        <w:t>3</w:t>
      </w:r>
      <w:r>
        <w:tab/>
      </w:r>
      <w:r w:rsidR="0009484E">
        <w:t>Conclusion</w:t>
      </w:r>
    </w:p>
    <w:p w14:paraId="3B271047" w14:textId="09258730" w:rsidR="009F53D6" w:rsidRPr="001B4852" w:rsidRDefault="009F53D6" w:rsidP="009F53D6">
      <w:pPr>
        <w:pStyle w:val="af6"/>
        <w:rPr>
          <w:bCs/>
        </w:rPr>
      </w:pPr>
      <w:r>
        <w:rPr>
          <w:bCs/>
        </w:rPr>
        <w:t>This contribution discusses some proposals on Ambient IOT BS RF requirements.</w:t>
      </w:r>
    </w:p>
    <w:p w14:paraId="00C36E67" w14:textId="77777777" w:rsidR="0073451C" w:rsidRPr="00836883" w:rsidRDefault="0073451C" w:rsidP="0073451C">
      <w:pPr>
        <w:rPr>
          <w:b/>
          <w:lang w:eastAsia="zh-CN"/>
        </w:rPr>
      </w:pPr>
      <w:r w:rsidRPr="00836883">
        <w:rPr>
          <w:b/>
          <w:lang w:eastAsia="zh-CN"/>
        </w:rPr>
        <w:t xml:space="preserve">Proposal 1: RAN4 to study the </w:t>
      </w:r>
      <w:r>
        <w:rPr>
          <w:b/>
          <w:lang w:eastAsia="zh-CN"/>
        </w:rPr>
        <w:t xml:space="preserve">necessity of channel raster for Ambient RF requirement. If needed, it is proposed to reuse the </w:t>
      </w:r>
      <w:r w:rsidRPr="00B04DEE">
        <w:rPr>
          <w:b/>
          <w:lang w:eastAsia="zh-CN"/>
        </w:rPr>
        <w:t>enhanced channel raster (i.e. 10 kHz)</w:t>
      </w:r>
    </w:p>
    <w:p w14:paraId="1E2F885A" w14:textId="77777777" w:rsidR="0073451C" w:rsidRPr="00B04DEE" w:rsidRDefault="0073451C" w:rsidP="0073451C">
      <w:pPr>
        <w:rPr>
          <w:b/>
          <w:lang w:eastAsia="zh-CN"/>
        </w:rPr>
      </w:pPr>
      <w:r w:rsidRPr="00836883">
        <w:rPr>
          <w:b/>
          <w:lang w:eastAsia="zh-CN"/>
        </w:rPr>
        <w:t xml:space="preserve">Proposal </w:t>
      </w:r>
      <w:r>
        <w:rPr>
          <w:b/>
          <w:lang w:eastAsia="zh-CN"/>
        </w:rPr>
        <w:t>2</w:t>
      </w:r>
      <w:r w:rsidRPr="00836883">
        <w:rPr>
          <w:b/>
          <w:lang w:eastAsia="zh-CN"/>
        </w:rPr>
        <w:t xml:space="preserve">: </w:t>
      </w:r>
      <w:r w:rsidRPr="00CC230C">
        <w:rPr>
          <w:b/>
          <w:lang w:eastAsia="zh-CN"/>
        </w:rPr>
        <w:t>It is proposed to define BS type 1-C for Ambient-IoT indoor scenarios.</w:t>
      </w:r>
    </w:p>
    <w:p w14:paraId="1CE319F5" w14:textId="77777777" w:rsidR="0073451C" w:rsidRPr="00A63182" w:rsidRDefault="0073451C" w:rsidP="0073451C">
      <w:pPr>
        <w:rPr>
          <w:b/>
          <w:lang w:eastAsia="zh-CN"/>
        </w:rPr>
      </w:pPr>
      <w:r w:rsidRPr="00A63182">
        <w:rPr>
          <w:rFonts w:hint="eastAsia"/>
          <w:b/>
          <w:lang w:eastAsia="zh-CN"/>
        </w:rPr>
        <w:t>P</w:t>
      </w:r>
      <w:r w:rsidRPr="00A63182">
        <w:rPr>
          <w:b/>
          <w:lang w:eastAsia="zh-CN"/>
        </w:rPr>
        <w:t>roposal 3:</w:t>
      </w:r>
      <w:r w:rsidRPr="00A63182">
        <w:rPr>
          <w:rFonts w:hint="eastAsia"/>
          <w:b/>
          <w:lang w:eastAsia="zh-CN"/>
        </w:rPr>
        <w:t xml:space="preserve"> T</w:t>
      </w:r>
      <w:r w:rsidRPr="00A63182">
        <w:rPr>
          <w:b/>
          <w:lang w:eastAsia="zh-CN"/>
        </w:rPr>
        <w:t>he existing rated output power limits for NR Medium range BS is applicable to</w:t>
      </w:r>
      <w:r w:rsidRPr="00A63182">
        <w:rPr>
          <w:rFonts w:hint="eastAsia"/>
          <w:b/>
          <w:lang w:eastAsia="zh-CN"/>
        </w:rPr>
        <w:t xml:space="preserve"> Ambient</w:t>
      </w:r>
      <w:r w:rsidRPr="00A63182">
        <w:rPr>
          <w:b/>
          <w:lang w:eastAsia="zh-CN"/>
        </w:rPr>
        <w:t xml:space="preserve"> IOT BS for D1T1 deployment scenarios.</w:t>
      </w:r>
    </w:p>
    <w:p w14:paraId="10D4861C" w14:textId="425A84E7" w:rsidR="009F53D6" w:rsidRDefault="0073451C" w:rsidP="00025B4D">
      <w:pPr>
        <w:rPr>
          <w:b/>
        </w:rPr>
      </w:pPr>
      <w:r>
        <w:rPr>
          <w:b/>
        </w:rPr>
        <w:t>Proposal 4: it is proposed to define RF envelope mask as the t</w:t>
      </w:r>
      <w:r w:rsidRPr="00AE36D3">
        <w:rPr>
          <w:b/>
        </w:rPr>
        <w:t>ransmit signal quality</w:t>
      </w:r>
      <w:r>
        <w:rPr>
          <w:b/>
        </w:rPr>
        <w:t xml:space="preserve"> requirement.</w:t>
      </w:r>
    </w:p>
    <w:p w14:paraId="2AD12C1B" w14:textId="14C1E9B0" w:rsidR="0073451C" w:rsidRDefault="0073451C" w:rsidP="0073451C">
      <w:pPr>
        <w:spacing w:after="0"/>
        <w:rPr>
          <w:b/>
        </w:rPr>
      </w:pPr>
      <w:r>
        <w:rPr>
          <w:b/>
        </w:rPr>
        <w:t>Proposal 5:</w:t>
      </w:r>
      <w:r w:rsidRPr="000F3E77">
        <w:t xml:space="preserve"> </w:t>
      </w:r>
      <w:r w:rsidRPr="000F3E77">
        <w:rPr>
          <w:b/>
        </w:rPr>
        <w:t>no need to define transmitter intermodulation for A-IOT BS</w:t>
      </w:r>
    </w:p>
    <w:p w14:paraId="6E2ECA9E" w14:textId="2C961D9C" w:rsidR="0073451C" w:rsidRDefault="0073451C" w:rsidP="0073451C">
      <w:pPr>
        <w:spacing w:after="0"/>
        <w:rPr>
          <w:b/>
        </w:rPr>
      </w:pPr>
      <w:r w:rsidRPr="00B04DEE">
        <w:rPr>
          <w:rFonts w:hint="eastAsia"/>
          <w:b/>
          <w:lang w:eastAsia="zh-CN"/>
        </w:rPr>
        <w:t>P</w:t>
      </w:r>
      <w:r w:rsidRPr="00B04DEE">
        <w:rPr>
          <w:b/>
          <w:lang w:eastAsia="zh-CN"/>
        </w:rPr>
        <w:t xml:space="preserve">roposal 6: </w:t>
      </w:r>
      <w:r w:rsidRPr="00B04DEE">
        <w:rPr>
          <w:b/>
        </w:rPr>
        <w:t>IoT due the residual CW interference should be considered when define RX reference sensitivity</w:t>
      </w:r>
    </w:p>
    <w:p w14:paraId="3323101E" w14:textId="66023A06" w:rsidR="0073451C" w:rsidRDefault="0073451C" w:rsidP="0073451C">
      <w:pPr>
        <w:rPr>
          <w:b/>
        </w:rPr>
      </w:pPr>
      <w:r w:rsidRPr="00B04DEE">
        <w:rPr>
          <w:rFonts w:hint="eastAsia"/>
          <w:b/>
          <w:lang w:eastAsia="zh-CN"/>
        </w:rPr>
        <w:t>P</w:t>
      </w:r>
      <w:r w:rsidRPr="00B04DEE">
        <w:rPr>
          <w:b/>
          <w:lang w:eastAsia="zh-CN"/>
        </w:rPr>
        <w:t xml:space="preserve">roposal </w:t>
      </w:r>
      <w:r>
        <w:rPr>
          <w:b/>
          <w:lang w:eastAsia="zh-CN"/>
        </w:rPr>
        <w:t>7</w:t>
      </w:r>
      <w:r w:rsidRPr="00B04DEE">
        <w:rPr>
          <w:b/>
          <w:lang w:eastAsia="zh-CN"/>
        </w:rPr>
        <w:t xml:space="preserve">: </w:t>
      </w:r>
      <w:r w:rsidRPr="00B04DEE">
        <w:rPr>
          <w:b/>
        </w:rPr>
        <w:t>existing out-of-band blocking requirement is applicable</w:t>
      </w:r>
    </w:p>
    <w:p w14:paraId="7EBF6477" w14:textId="79FB8C27" w:rsidR="00A63182" w:rsidRDefault="00A63182" w:rsidP="00A63182">
      <w:r>
        <w:t>a summary for TX part is captured in below Table</w:t>
      </w:r>
    </w:p>
    <w:tbl>
      <w:tblPr>
        <w:tblStyle w:val="aff"/>
        <w:tblW w:w="0" w:type="auto"/>
        <w:tblLook w:val="04A0" w:firstRow="1" w:lastRow="0" w:firstColumn="1" w:lastColumn="0" w:noHBand="0" w:noVBand="1"/>
      </w:tblPr>
      <w:tblGrid>
        <w:gridCol w:w="1838"/>
        <w:gridCol w:w="1985"/>
        <w:gridCol w:w="2126"/>
        <w:gridCol w:w="3682"/>
      </w:tblGrid>
      <w:tr w:rsidR="00A63182" w14:paraId="7475EB2C" w14:textId="77777777" w:rsidTr="00711055">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0F7E1EF2" w14:textId="77777777" w:rsidR="00A63182" w:rsidRDefault="00A63182" w:rsidP="00711055">
            <w:pPr>
              <w:jc w:val="center"/>
              <w:textAlignment w:val="baseline"/>
              <w:rPr>
                <w:sz w:val="18"/>
                <w:szCs w:val="18"/>
              </w:rPr>
            </w:pPr>
            <w:r>
              <w:rPr>
                <w:b/>
                <w:bCs/>
              </w:rPr>
              <w:t>RF Requirement for A</w:t>
            </w:r>
            <w:r>
              <w:rPr>
                <w:rFonts w:asciiTheme="minorEastAsia" w:eastAsiaTheme="minorEastAsia" w:hAnsiTheme="minorEastAsia" w:hint="eastAsia"/>
                <w:b/>
                <w:bCs/>
              </w:rPr>
              <w:t>-</w:t>
            </w:r>
            <w:r>
              <w:rPr>
                <w:b/>
                <w:bCs/>
              </w:rPr>
              <w:t xml:space="preserve">IoT BS- </w:t>
            </w:r>
            <w:r>
              <w:rPr>
                <w:rFonts w:asciiTheme="minorEastAsia" w:eastAsiaTheme="minorEastAsia" w:hAnsiTheme="minorEastAsia" w:hint="eastAsia"/>
                <w:b/>
                <w:bCs/>
              </w:rPr>
              <w:t>T</w:t>
            </w:r>
            <w:r>
              <w:rPr>
                <w:b/>
                <w:bCs/>
              </w:rPr>
              <w:t>X part</w:t>
            </w:r>
          </w:p>
        </w:tc>
      </w:tr>
      <w:tr w:rsidR="00A63182" w14:paraId="19667BAB" w14:textId="77777777" w:rsidTr="00711055">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ACBFF34" w14:textId="77777777" w:rsidR="00A63182" w:rsidRDefault="00A63182" w:rsidP="00711055">
            <w:pPr>
              <w:textAlignment w:val="baseline"/>
              <w:rPr>
                <w:sz w:val="18"/>
                <w:szCs w:val="18"/>
              </w:rPr>
            </w:pPr>
            <w:r>
              <w:rPr>
                <w:sz w:val="18"/>
                <w:szCs w:val="18"/>
              </w:rPr>
              <w:t xml:space="preserve">TX requirement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0A506C" w14:textId="77777777" w:rsidR="00A63182" w:rsidRDefault="00A63182" w:rsidP="00711055">
            <w:pPr>
              <w:textAlignment w:val="baseline"/>
              <w:rPr>
                <w:sz w:val="18"/>
                <w:szCs w:val="18"/>
              </w:rPr>
            </w:pPr>
            <w:r>
              <w:rPr>
                <w:sz w:val="18"/>
                <w:szCs w:val="18"/>
              </w:rPr>
              <w:t>Transmit output power</w:t>
            </w:r>
          </w:p>
        </w:tc>
        <w:tc>
          <w:tcPr>
            <w:tcW w:w="2126" w:type="dxa"/>
            <w:tcBorders>
              <w:top w:val="single" w:sz="4" w:space="0" w:color="auto"/>
              <w:left w:val="single" w:sz="4" w:space="0" w:color="auto"/>
              <w:bottom w:val="single" w:sz="4" w:space="0" w:color="auto"/>
              <w:right w:val="single" w:sz="4" w:space="0" w:color="auto"/>
            </w:tcBorders>
            <w:hideMark/>
          </w:tcPr>
          <w:p w14:paraId="39BC13AE" w14:textId="77777777" w:rsidR="00A63182" w:rsidRDefault="00A63182" w:rsidP="00711055">
            <w:pPr>
              <w:textAlignment w:val="baseline"/>
              <w:rPr>
                <w:sz w:val="18"/>
                <w:szCs w:val="18"/>
              </w:rPr>
            </w:pPr>
            <w:r>
              <w:rPr>
                <w:sz w:val="18"/>
                <w:szCs w:val="18"/>
              </w:rPr>
              <w:t>Maximum output power</w:t>
            </w:r>
          </w:p>
        </w:tc>
        <w:tc>
          <w:tcPr>
            <w:tcW w:w="3682" w:type="dxa"/>
            <w:tcBorders>
              <w:top w:val="single" w:sz="4" w:space="0" w:color="auto"/>
              <w:left w:val="single" w:sz="4" w:space="0" w:color="auto"/>
              <w:bottom w:val="single" w:sz="4" w:space="0" w:color="auto"/>
              <w:right w:val="single" w:sz="4" w:space="0" w:color="auto"/>
            </w:tcBorders>
            <w:vAlign w:val="center"/>
          </w:tcPr>
          <w:p w14:paraId="7F4BC8E2" w14:textId="77777777" w:rsidR="00A63182" w:rsidRPr="00622E19" w:rsidRDefault="00A63182" w:rsidP="00711055">
            <w:pPr>
              <w:textAlignment w:val="baseline"/>
              <w:rPr>
                <w:sz w:val="16"/>
                <w:szCs w:val="16"/>
              </w:rPr>
            </w:pPr>
            <w:r w:rsidRPr="00622E19">
              <w:rPr>
                <w:rFonts w:hint="eastAsia"/>
                <w:sz w:val="16"/>
                <w:szCs w:val="16"/>
              </w:rPr>
              <w:t>T</w:t>
            </w:r>
            <w:r w:rsidRPr="00622E19">
              <w:rPr>
                <w:sz w:val="16"/>
                <w:szCs w:val="16"/>
              </w:rPr>
              <w:t>he rated output power limits for Medium range BS is applicable to</w:t>
            </w:r>
            <w:r w:rsidRPr="00622E19">
              <w:rPr>
                <w:rFonts w:hint="eastAsia"/>
                <w:sz w:val="16"/>
                <w:szCs w:val="16"/>
              </w:rPr>
              <w:t xml:space="preserve"> Ambient</w:t>
            </w:r>
            <w:r w:rsidRPr="00622E19">
              <w:rPr>
                <w:sz w:val="16"/>
                <w:szCs w:val="16"/>
              </w:rPr>
              <w:t xml:space="preserve"> IOT BS</w:t>
            </w:r>
          </w:p>
        </w:tc>
      </w:tr>
      <w:tr w:rsidR="00A63182" w14:paraId="20D34DDF" w14:textId="77777777" w:rsidTr="00711055">
        <w:trPr>
          <w:trHeight w:val="4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30273" w14:textId="77777777" w:rsidR="00A63182" w:rsidRDefault="00A63182" w:rsidP="00711055">
            <w:pPr>
              <w:spacing w:after="0"/>
              <w:rPr>
                <w:rFonts w:eastAsia="Yu Mincho"/>
                <w:sz w:val="18"/>
                <w:szCs w:val="18"/>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07A1B984" w14:textId="77777777" w:rsidR="00A63182" w:rsidRDefault="00A63182" w:rsidP="00711055">
            <w:pPr>
              <w:textAlignment w:val="baseline"/>
              <w:rPr>
                <w:rFonts w:eastAsia="Yu Mincho"/>
                <w:sz w:val="18"/>
                <w:szCs w:val="18"/>
              </w:rPr>
            </w:pPr>
            <w:r>
              <w:rPr>
                <w:sz w:val="18"/>
                <w:szCs w:val="18"/>
              </w:rPr>
              <w:t>Output power dynamic</w:t>
            </w:r>
          </w:p>
        </w:tc>
        <w:tc>
          <w:tcPr>
            <w:tcW w:w="3682" w:type="dxa"/>
            <w:tcBorders>
              <w:top w:val="single" w:sz="4" w:space="0" w:color="auto"/>
              <w:left w:val="single" w:sz="4" w:space="0" w:color="auto"/>
              <w:bottom w:val="single" w:sz="4" w:space="0" w:color="auto"/>
              <w:right w:val="single" w:sz="4" w:space="0" w:color="auto"/>
            </w:tcBorders>
          </w:tcPr>
          <w:p w14:paraId="6256B838" w14:textId="77777777" w:rsidR="00A63182" w:rsidRDefault="00A63182" w:rsidP="00711055">
            <w:pPr>
              <w:textAlignment w:val="baseline"/>
              <w:rPr>
                <w:sz w:val="16"/>
                <w:szCs w:val="16"/>
              </w:rPr>
            </w:pPr>
            <w:r w:rsidRPr="00622E19">
              <w:rPr>
                <w:sz w:val="16"/>
                <w:szCs w:val="16"/>
              </w:rPr>
              <w:t xml:space="preserve">The general output power dynamics are not applicable to Ambient IOT BS. </w:t>
            </w:r>
          </w:p>
          <w:p w14:paraId="33E6302F" w14:textId="77777777" w:rsidR="00A63182" w:rsidRPr="00622E19" w:rsidRDefault="00A63182" w:rsidP="00711055">
            <w:pPr>
              <w:textAlignment w:val="baseline"/>
              <w:rPr>
                <w:sz w:val="16"/>
                <w:szCs w:val="16"/>
              </w:rPr>
            </w:pPr>
            <w:r w:rsidRPr="00CC230C">
              <w:rPr>
                <w:sz w:val="16"/>
                <w:szCs w:val="16"/>
              </w:rPr>
              <w:t>The power boosting for BS support both Ambient IOT and NR can be discussed in future release.</w:t>
            </w:r>
          </w:p>
        </w:tc>
      </w:tr>
      <w:tr w:rsidR="00A63182" w14:paraId="0737B30E" w14:textId="77777777" w:rsidTr="00711055">
        <w:tc>
          <w:tcPr>
            <w:tcW w:w="0" w:type="auto"/>
            <w:vMerge/>
            <w:tcBorders>
              <w:top w:val="single" w:sz="4" w:space="0" w:color="auto"/>
              <w:left w:val="single" w:sz="4" w:space="0" w:color="auto"/>
              <w:bottom w:val="single" w:sz="4" w:space="0" w:color="auto"/>
              <w:right w:val="single" w:sz="4" w:space="0" w:color="auto"/>
            </w:tcBorders>
            <w:vAlign w:val="center"/>
            <w:hideMark/>
          </w:tcPr>
          <w:p w14:paraId="655F32D6" w14:textId="77777777" w:rsidR="00A63182" w:rsidRDefault="00A63182" w:rsidP="00711055">
            <w:pPr>
              <w:spacing w:after="0"/>
              <w:rPr>
                <w:rFonts w:eastAsia="Yu Mincho"/>
                <w:sz w:val="18"/>
                <w:szCs w:val="18"/>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102E18E2" w14:textId="77777777" w:rsidR="00A63182" w:rsidRDefault="00A63182" w:rsidP="00711055">
            <w:pPr>
              <w:textAlignment w:val="baseline"/>
              <w:rPr>
                <w:sz w:val="18"/>
                <w:szCs w:val="18"/>
              </w:rPr>
            </w:pPr>
            <w:r>
              <w:rPr>
                <w:sz w:val="18"/>
                <w:szCs w:val="18"/>
              </w:rPr>
              <w:t>Transmit ON/OFF power</w:t>
            </w:r>
          </w:p>
        </w:tc>
        <w:tc>
          <w:tcPr>
            <w:tcW w:w="3682" w:type="dxa"/>
            <w:tcBorders>
              <w:top w:val="single" w:sz="4" w:space="0" w:color="auto"/>
              <w:left w:val="single" w:sz="4" w:space="0" w:color="auto"/>
              <w:bottom w:val="single" w:sz="4" w:space="0" w:color="auto"/>
              <w:right w:val="single" w:sz="4" w:space="0" w:color="auto"/>
            </w:tcBorders>
          </w:tcPr>
          <w:p w14:paraId="537D411C" w14:textId="77777777" w:rsidR="00A63182" w:rsidRPr="00622E19" w:rsidRDefault="00A63182" w:rsidP="00711055">
            <w:pPr>
              <w:textAlignment w:val="baseline"/>
              <w:rPr>
                <w:sz w:val="16"/>
                <w:szCs w:val="16"/>
              </w:rPr>
            </w:pPr>
            <w:r w:rsidRPr="00622E19">
              <w:rPr>
                <w:sz w:val="16"/>
                <w:szCs w:val="16"/>
              </w:rPr>
              <w:t>Not applicable</w:t>
            </w:r>
          </w:p>
        </w:tc>
      </w:tr>
      <w:tr w:rsidR="00A63182" w14:paraId="62DBF001" w14:textId="77777777" w:rsidTr="00711055">
        <w:tc>
          <w:tcPr>
            <w:tcW w:w="0" w:type="auto"/>
            <w:vMerge/>
            <w:tcBorders>
              <w:top w:val="single" w:sz="4" w:space="0" w:color="auto"/>
              <w:left w:val="single" w:sz="4" w:space="0" w:color="auto"/>
              <w:bottom w:val="single" w:sz="4" w:space="0" w:color="auto"/>
              <w:right w:val="single" w:sz="4" w:space="0" w:color="auto"/>
            </w:tcBorders>
            <w:vAlign w:val="center"/>
            <w:hideMark/>
          </w:tcPr>
          <w:p w14:paraId="7EDCD86E" w14:textId="77777777" w:rsidR="00A63182" w:rsidRDefault="00A63182" w:rsidP="00711055">
            <w:pPr>
              <w:spacing w:after="0"/>
              <w:rPr>
                <w:rFonts w:eastAsia="Yu Mincho"/>
                <w:sz w:val="18"/>
                <w:szCs w:val="18"/>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7967E493" w14:textId="77777777" w:rsidR="00A63182" w:rsidRDefault="00A63182" w:rsidP="00711055">
            <w:pPr>
              <w:textAlignment w:val="baseline"/>
              <w:rPr>
                <w:sz w:val="18"/>
                <w:szCs w:val="18"/>
              </w:rPr>
            </w:pPr>
            <w:r>
              <w:rPr>
                <w:sz w:val="18"/>
                <w:szCs w:val="18"/>
              </w:rPr>
              <w:t>Transmission times</w:t>
            </w:r>
          </w:p>
        </w:tc>
        <w:tc>
          <w:tcPr>
            <w:tcW w:w="3682" w:type="dxa"/>
            <w:tcBorders>
              <w:top w:val="single" w:sz="4" w:space="0" w:color="auto"/>
              <w:left w:val="single" w:sz="4" w:space="0" w:color="auto"/>
              <w:bottom w:val="single" w:sz="4" w:space="0" w:color="auto"/>
              <w:right w:val="single" w:sz="4" w:space="0" w:color="auto"/>
            </w:tcBorders>
          </w:tcPr>
          <w:p w14:paraId="21B8DBE8" w14:textId="77777777" w:rsidR="00A63182" w:rsidRDefault="00A63182" w:rsidP="00711055">
            <w:pPr>
              <w:textAlignment w:val="baseline"/>
              <w:rPr>
                <w:sz w:val="16"/>
                <w:szCs w:val="16"/>
              </w:rPr>
            </w:pPr>
            <w:r w:rsidRPr="00622E19">
              <w:rPr>
                <w:sz w:val="16"/>
                <w:szCs w:val="16"/>
              </w:rPr>
              <w:t>Not applicable</w:t>
            </w:r>
            <w:r>
              <w:rPr>
                <w:sz w:val="16"/>
                <w:szCs w:val="16"/>
              </w:rPr>
              <w:t>.</w:t>
            </w:r>
          </w:p>
          <w:p w14:paraId="4BD91A8A" w14:textId="77777777" w:rsidR="00A63182" w:rsidRPr="00622E19" w:rsidRDefault="00A63182" w:rsidP="00711055">
            <w:pPr>
              <w:textAlignment w:val="baseline"/>
              <w:rPr>
                <w:sz w:val="16"/>
                <w:szCs w:val="16"/>
              </w:rPr>
            </w:pPr>
            <w:r w:rsidRPr="00CC230C">
              <w:rPr>
                <w:sz w:val="16"/>
                <w:szCs w:val="16"/>
              </w:rPr>
              <w:t>More discussion is covered below for signal quality.</w:t>
            </w:r>
          </w:p>
        </w:tc>
      </w:tr>
      <w:tr w:rsidR="00A63182" w14:paraId="71B559D6" w14:textId="77777777" w:rsidTr="00711055">
        <w:tc>
          <w:tcPr>
            <w:tcW w:w="0" w:type="auto"/>
            <w:vMerge/>
            <w:tcBorders>
              <w:top w:val="single" w:sz="4" w:space="0" w:color="auto"/>
              <w:left w:val="single" w:sz="4" w:space="0" w:color="auto"/>
              <w:bottom w:val="single" w:sz="4" w:space="0" w:color="auto"/>
              <w:right w:val="single" w:sz="4" w:space="0" w:color="auto"/>
            </w:tcBorders>
            <w:vAlign w:val="center"/>
            <w:hideMark/>
          </w:tcPr>
          <w:p w14:paraId="2A934855" w14:textId="77777777" w:rsidR="00A63182" w:rsidRDefault="00A63182" w:rsidP="00711055">
            <w:pPr>
              <w:spacing w:after="0"/>
              <w:rPr>
                <w:rFonts w:eastAsia="Yu Mincho"/>
                <w:sz w:val="18"/>
                <w:szCs w:val="18"/>
              </w:rPr>
            </w:pP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F4AA2EB" w14:textId="77777777" w:rsidR="00A63182" w:rsidRDefault="00A63182" w:rsidP="00711055">
            <w:pPr>
              <w:textAlignment w:val="baseline"/>
              <w:rPr>
                <w:sz w:val="18"/>
                <w:szCs w:val="18"/>
              </w:rPr>
            </w:pPr>
            <w:r>
              <w:rPr>
                <w:sz w:val="18"/>
                <w:szCs w:val="18"/>
              </w:rPr>
              <w:t>Transmit signal quality</w:t>
            </w:r>
          </w:p>
        </w:tc>
        <w:tc>
          <w:tcPr>
            <w:tcW w:w="2126" w:type="dxa"/>
            <w:tcBorders>
              <w:top w:val="single" w:sz="4" w:space="0" w:color="auto"/>
              <w:left w:val="single" w:sz="4" w:space="0" w:color="auto"/>
              <w:bottom w:val="single" w:sz="4" w:space="0" w:color="auto"/>
              <w:right w:val="single" w:sz="4" w:space="0" w:color="auto"/>
            </w:tcBorders>
            <w:hideMark/>
          </w:tcPr>
          <w:p w14:paraId="1D58FA7F" w14:textId="77777777" w:rsidR="00A63182" w:rsidRDefault="00A63182" w:rsidP="00711055">
            <w:pPr>
              <w:textAlignment w:val="baseline"/>
              <w:rPr>
                <w:sz w:val="18"/>
                <w:szCs w:val="18"/>
              </w:rPr>
            </w:pPr>
            <w:r>
              <w:rPr>
                <w:sz w:val="18"/>
                <w:szCs w:val="18"/>
              </w:rPr>
              <w:t>Frequency error</w:t>
            </w:r>
          </w:p>
        </w:tc>
        <w:tc>
          <w:tcPr>
            <w:tcW w:w="3682" w:type="dxa"/>
            <w:tcBorders>
              <w:top w:val="single" w:sz="4" w:space="0" w:color="auto"/>
              <w:left w:val="single" w:sz="4" w:space="0" w:color="auto"/>
              <w:bottom w:val="single" w:sz="4" w:space="0" w:color="auto"/>
              <w:right w:val="single" w:sz="4" w:space="0" w:color="auto"/>
            </w:tcBorders>
          </w:tcPr>
          <w:p w14:paraId="798EADFA" w14:textId="77777777" w:rsidR="00A63182" w:rsidRPr="00622E19" w:rsidRDefault="00A63182" w:rsidP="00711055">
            <w:pPr>
              <w:textAlignment w:val="baseline"/>
              <w:rPr>
                <w:sz w:val="16"/>
                <w:szCs w:val="16"/>
                <w:lang w:eastAsia="zh-CN"/>
              </w:rPr>
            </w:pPr>
            <w:r>
              <w:rPr>
                <w:sz w:val="16"/>
                <w:szCs w:val="16"/>
                <w:lang w:eastAsia="zh-CN"/>
              </w:rPr>
              <w:t>Reused from NR BS</w:t>
            </w:r>
          </w:p>
        </w:tc>
      </w:tr>
      <w:tr w:rsidR="00A63182" w14:paraId="4FF1AE51" w14:textId="77777777" w:rsidTr="00711055">
        <w:tc>
          <w:tcPr>
            <w:tcW w:w="0" w:type="auto"/>
            <w:vMerge/>
            <w:tcBorders>
              <w:top w:val="single" w:sz="4" w:space="0" w:color="auto"/>
              <w:left w:val="single" w:sz="4" w:space="0" w:color="auto"/>
              <w:bottom w:val="single" w:sz="4" w:space="0" w:color="auto"/>
              <w:right w:val="single" w:sz="4" w:space="0" w:color="auto"/>
            </w:tcBorders>
            <w:vAlign w:val="center"/>
            <w:hideMark/>
          </w:tcPr>
          <w:p w14:paraId="5544570F" w14:textId="77777777" w:rsidR="00A63182" w:rsidRDefault="00A63182" w:rsidP="00711055">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BF14" w14:textId="77777777" w:rsidR="00A63182" w:rsidRDefault="00A63182" w:rsidP="00711055">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7ECB39EE" w14:textId="77777777" w:rsidR="00A63182" w:rsidRDefault="00A63182" w:rsidP="00711055">
            <w:pPr>
              <w:textAlignment w:val="baseline"/>
              <w:rPr>
                <w:sz w:val="18"/>
                <w:szCs w:val="18"/>
              </w:rPr>
            </w:pPr>
            <w:r>
              <w:rPr>
                <w:sz w:val="18"/>
                <w:szCs w:val="18"/>
              </w:rPr>
              <w:t>EVM</w:t>
            </w:r>
          </w:p>
        </w:tc>
        <w:tc>
          <w:tcPr>
            <w:tcW w:w="3682" w:type="dxa"/>
            <w:tcBorders>
              <w:top w:val="single" w:sz="4" w:space="0" w:color="auto"/>
              <w:left w:val="single" w:sz="4" w:space="0" w:color="auto"/>
              <w:bottom w:val="single" w:sz="4" w:space="0" w:color="auto"/>
              <w:right w:val="single" w:sz="4" w:space="0" w:color="auto"/>
            </w:tcBorders>
          </w:tcPr>
          <w:p w14:paraId="557A4D3B" w14:textId="77777777" w:rsidR="00A63182" w:rsidRPr="00622E19" w:rsidRDefault="00A63182" w:rsidP="00711055">
            <w:pPr>
              <w:spacing w:after="0"/>
              <w:rPr>
                <w:sz w:val="16"/>
                <w:szCs w:val="16"/>
              </w:rPr>
            </w:pPr>
            <w:r w:rsidRPr="00CC230C">
              <w:rPr>
                <w:sz w:val="16"/>
                <w:szCs w:val="16"/>
              </w:rPr>
              <w:t>to define RF envelope mask as the transmit signal quality requirement.</w:t>
            </w:r>
          </w:p>
        </w:tc>
      </w:tr>
      <w:tr w:rsidR="00A63182" w14:paraId="20481CC2" w14:textId="77777777" w:rsidTr="00711055">
        <w:tc>
          <w:tcPr>
            <w:tcW w:w="0" w:type="auto"/>
            <w:vMerge/>
            <w:tcBorders>
              <w:top w:val="single" w:sz="4" w:space="0" w:color="auto"/>
              <w:left w:val="single" w:sz="4" w:space="0" w:color="auto"/>
              <w:bottom w:val="single" w:sz="4" w:space="0" w:color="auto"/>
              <w:right w:val="single" w:sz="4" w:space="0" w:color="auto"/>
            </w:tcBorders>
            <w:vAlign w:val="center"/>
            <w:hideMark/>
          </w:tcPr>
          <w:p w14:paraId="05B94A1F" w14:textId="77777777" w:rsidR="00A63182" w:rsidRDefault="00A63182" w:rsidP="00711055">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41EF" w14:textId="77777777" w:rsidR="00A63182" w:rsidRDefault="00A63182" w:rsidP="00711055">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04B729EC" w14:textId="77777777" w:rsidR="00A63182" w:rsidRDefault="00A63182" w:rsidP="00711055">
            <w:pPr>
              <w:textAlignment w:val="baseline"/>
              <w:rPr>
                <w:sz w:val="18"/>
                <w:szCs w:val="18"/>
              </w:rPr>
            </w:pPr>
            <w:r>
              <w:rPr>
                <w:sz w:val="18"/>
                <w:szCs w:val="18"/>
              </w:rPr>
              <w:t>TAE</w:t>
            </w:r>
          </w:p>
        </w:tc>
        <w:tc>
          <w:tcPr>
            <w:tcW w:w="3682" w:type="dxa"/>
            <w:tcBorders>
              <w:top w:val="single" w:sz="4" w:space="0" w:color="auto"/>
              <w:left w:val="single" w:sz="4" w:space="0" w:color="auto"/>
              <w:bottom w:val="single" w:sz="4" w:space="0" w:color="auto"/>
              <w:right w:val="single" w:sz="4" w:space="0" w:color="auto"/>
            </w:tcBorders>
          </w:tcPr>
          <w:p w14:paraId="01CFE9C7" w14:textId="77777777" w:rsidR="00A63182" w:rsidRPr="00622E19" w:rsidRDefault="00A63182" w:rsidP="00711055">
            <w:pPr>
              <w:textAlignment w:val="baseline"/>
              <w:rPr>
                <w:sz w:val="16"/>
                <w:szCs w:val="16"/>
              </w:rPr>
            </w:pPr>
            <w:r w:rsidRPr="00622E19">
              <w:rPr>
                <w:rFonts w:hint="eastAsia"/>
                <w:sz w:val="16"/>
                <w:szCs w:val="16"/>
              </w:rPr>
              <w:t>N</w:t>
            </w:r>
            <w:r w:rsidRPr="00622E19">
              <w:rPr>
                <w:sz w:val="16"/>
                <w:szCs w:val="16"/>
              </w:rPr>
              <w:t>/A</w:t>
            </w:r>
          </w:p>
        </w:tc>
      </w:tr>
      <w:tr w:rsidR="00A63182" w14:paraId="684B8834" w14:textId="77777777" w:rsidTr="00711055">
        <w:tc>
          <w:tcPr>
            <w:tcW w:w="0" w:type="auto"/>
            <w:vMerge/>
            <w:tcBorders>
              <w:top w:val="single" w:sz="4" w:space="0" w:color="auto"/>
              <w:left w:val="single" w:sz="4" w:space="0" w:color="auto"/>
              <w:bottom w:val="single" w:sz="4" w:space="0" w:color="auto"/>
              <w:right w:val="single" w:sz="4" w:space="0" w:color="auto"/>
            </w:tcBorders>
            <w:vAlign w:val="center"/>
            <w:hideMark/>
          </w:tcPr>
          <w:p w14:paraId="0984116E" w14:textId="77777777" w:rsidR="00A63182" w:rsidRDefault="00A63182" w:rsidP="00711055">
            <w:pPr>
              <w:spacing w:after="0"/>
              <w:rPr>
                <w:rFonts w:eastAsia="Yu Mincho"/>
                <w:sz w:val="18"/>
                <w:szCs w:val="18"/>
              </w:rPr>
            </w:pP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A9D5000" w14:textId="77777777" w:rsidR="00A63182" w:rsidRDefault="00A63182" w:rsidP="00711055">
            <w:pPr>
              <w:textAlignment w:val="baseline"/>
              <w:rPr>
                <w:sz w:val="18"/>
                <w:szCs w:val="18"/>
              </w:rPr>
            </w:pPr>
            <w:r>
              <w:rPr>
                <w:sz w:val="18"/>
                <w:szCs w:val="18"/>
              </w:rPr>
              <w:t>Unwanted emissions</w:t>
            </w:r>
          </w:p>
        </w:tc>
        <w:tc>
          <w:tcPr>
            <w:tcW w:w="2126" w:type="dxa"/>
            <w:tcBorders>
              <w:top w:val="single" w:sz="4" w:space="0" w:color="auto"/>
              <w:left w:val="single" w:sz="4" w:space="0" w:color="auto"/>
              <w:bottom w:val="single" w:sz="4" w:space="0" w:color="auto"/>
              <w:right w:val="single" w:sz="4" w:space="0" w:color="auto"/>
            </w:tcBorders>
            <w:hideMark/>
          </w:tcPr>
          <w:p w14:paraId="7012DBD3" w14:textId="77777777" w:rsidR="00A63182" w:rsidRDefault="00A63182" w:rsidP="00711055">
            <w:pPr>
              <w:textAlignment w:val="baseline"/>
              <w:rPr>
                <w:sz w:val="18"/>
                <w:szCs w:val="18"/>
              </w:rPr>
            </w:pPr>
            <w:r>
              <w:rPr>
                <w:sz w:val="18"/>
                <w:szCs w:val="18"/>
              </w:rPr>
              <w:t>Occupied bandwidth</w:t>
            </w:r>
          </w:p>
        </w:tc>
        <w:tc>
          <w:tcPr>
            <w:tcW w:w="3682" w:type="dxa"/>
            <w:tcBorders>
              <w:top w:val="single" w:sz="4" w:space="0" w:color="auto"/>
              <w:left w:val="single" w:sz="4" w:space="0" w:color="auto"/>
              <w:bottom w:val="single" w:sz="4" w:space="0" w:color="auto"/>
              <w:right w:val="single" w:sz="4" w:space="0" w:color="auto"/>
            </w:tcBorders>
          </w:tcPr>
          <w:p w14:paraId="1E8826F7" w14:textId="77777777" w:rsidR="00A63182" w:rsidRPr="00622E19" w:rsidRDefault="00A63182" w:rsidP="00711055">
            <w:pPr>
              <w:textAlignment w:val="baseline"/>
              <w:rPr>
                <w:sz w:val="16"/>
                <w:szCs w:val="16"/>
              </w:rPr>
            </w:pPr>
            <w:r w:rsidRPr="00622E19">
              <w:rPr>
                <w:color w:val="000000"/>
                <w:sz w:val="16"/>
                <w:szCs w:val="16"/>
                <w:lang w:val="en-US"/>
              </w:rPr>
              <w:t>Channel bandwidth for Ambient IOT might be needed.</w:t>
            </w:r>
          </w:p>
        </w:tc>
      </w:tr>
      <w:tr w:rsidR="00A63182" w14:paraId="3019A754" w14:textId="77777777" w:rsidTr="00711055">
        <w:tc>
          <w:tcPr>
            <w:tcW w:w="0" w:type="auto"/>
            <w:vMerge/>
            <w:tcBorders>
              <w:top w:val="single" w:sz="4" w:space="0" w:color="auto"/>
              <w:left w:val="single" w:sz="4" w:space="0" w:color="auto"/>
              <w:bottom w:val="single" w:sz="4" w:space="0" w:color="auto"/>
              <w:right w:val="single" w:sz="4" w:space="0" w:color="auto"/>
            </w:tcBorders>
            <w:vAlign w:val="center"/>
            <w:hideMark/>
          </w:tcPr>
          <w:p w14:paraId="34B50EC1" w14:textId="77777777" w:rsidR="00A63182" w:rsidRDefault="00A63182" w:rsidP="00711055">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D01E" w14:textId="77777777" w:rsidR="00A63182" w:rsidRDefault="00A63182" w:rsidP="00711055">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2A53C5BF" w14:textId="77777777" w:rsidR="00A63182" w:rsidRDefault="00A63182" w:rsidP="00711055">
            <w:pPr>
              <w:textAlignment w:val="baseline"/>
              <w:rPr>
                <w:sz w:val="18"/>
                <w:szCs w:val="18"/>
              </w:rPr>
            </w:pPr>
            <w:r>
              <w:rPr>
                <w:sz w:val="18"/>
                <w:szCs w:val="18"/>
              </w:rPr>
              <w:t>SEM</w:t>
            </w:r>
          </w:p>
        </w:tc>
        <w:tc>
          <w:tcPr>
            <w:tcW w:w="3682" w:type="dxa"/>
            <w:tcBorders>
              <w:top w:val="single" w:sz="4" w:space="0" w:color="auto"/>
              <w:left w:val="single" w:sz="4" w:space="0" w:color="auto"/>
              <w:bottom w:val="single" w:sz="4" w:space="0" w:color="auto"/>
              <w:right w:val="single" w:sz="4" w:space="0" w:color="auto"/>
            </w:tcBorders>
          </w:tcPr>
          <w:p w14:paraId="6AD608BA" w14:textId="77777777" w:rsidR="00A63182" w:rsidRPr="00622E19" w:rsidRDefault="00A63182" w:rsidP="00711055">
            <w:pPr>
              <w:textAlignment w:val="baseline"/>
              <w:rPr>
                <w:sz w:val="16"/>
                <w:szCs w:val="16"/>
              </w:rPr>
            </w:pPr>
            <w:r w:rsidRPr="00622E19">
              <w:rPr>
                <w:sz w:val="16"/>
                <w:szCs w:val="16"/>
              </w:rPr>
              <w:t>Duplicated with OBUE</w:t>
            </w:r>
          </w:p>
        </w:tc>
      </w:tr>
      <w:tr w:rsidR="00A63182" w14:paraId="7ACDD38E" w14:textId="77777777" w:rsidTr="00711055">
        <w:tc>
          <w:tcPr>
            <w:tcW w:w="0" w:type="auto"/>
            <w:vMerge/>
            <w:tcBorders>
              <w:top w:val="single" w:sz="4" w:space="0" w:color="auto"/>
              <w:left w:val="single" w:sz="4" w:space="0" w:color="auto"/>
              <w:bottom w:val="single" w:sz="4" w:space="0" w:color="auto"/>
              <w:right w:val="single" w:sz="4" w:space="0" w:color="auto"/>
            </w:tcBorders>
            <w:vAlign w:val="center"/>
            <w:hideMark/>
          </w:tcPr>
          <w:p w14:paraId="633520BF" w14:textId="77777777" w:rsidR="00A63182" w:rsidRDefault="00A63182" w:rsidP="00711055">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63A6C" w14:textId="77777777" w:rsidR="00A63182" w:rsidRDefault="00A63182" w:rsidP="00711055">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236BFE74" w14:textId="77777777" w:rsidR="00A63182" w:rsidRDefault="00A63182" w:rsidP="00711055">
            <w:pPr>
              <w:textAlignment w:val="baseline"/>
              <w:rPr>
                <w:sz w:val="18"/>
                <w:szCs w:val="18"/>
              </w:rPr>
            </w:pPr>
            <w:r>
              <w:rPr>
                <w:sz w:val="18"/>
                <w:szCs w:val="18"/>
              </w:rPr>
              <w:t>ACLR</w:t>
            </w:r>
          </w:p>
        </w:tc>
        <w:tc>
          <w:tcPr>
            <w:tcW w:w="3682" w:type="dxa"/>
            <w:tcBorders>
              <w:top w:val="single" w:sz="4" w:space="0" w:color="auto"/>
              <w:left w:val="single" w:sz="4" w:space="0" w:color="auto"/>
              <w:bottom w:val="single" w:sz="4" w:space="0" w:color="auto"/>
              <w:right w:val="single" w:sz="4" w:space="0" w:color="auto"/>
            </w:tcBorders>
          </w:tcPr>
          <w:p w14:paraId="010D6AFB" w14:textId="77777777" w:rsidR="00A63182" w:rsidRPr="00622E19" w:rsidRDefault="00A63182" w:rsidP="00711055">
            <w:pPr>
              <w:textAlignment w:val="baseline"/>
              <w:rPr>
                <w:sz w:val="16"/>
                <w:szCs w:val="16"/>
              </w:rPr>
            </w:pPr>
            <w:r w:rsidRPr="00622E19">
              <w:rPr>
                <w:color w:val="000000"/>
                <w:sz w:val="16"/>
                <w:szCs w:val="16"/>
                <w:lang w:val="en-US"/>
              </w:rPr>
              <w:t>ACLR can be defined based on the co-existence study</w:t>
            </w:r>
          </w:p>
        </w:tc>
      </w:tr>
      <w:tr w:rsidR="00A63182" w14:paraId="2D2D7991" w14:textId="77777777" w:rsidTr="00711055">
        <w:tc>
          <w:tcPr>
            <w:tcW w:w="0" w:type="auto"/>
            <w:vMerge/>
            <w:tcBorders>
              <w:top w:val="single" w:sz="4" w:space="0" w:color="auto"/>
              <w:left w:val="single" w:sz="4" w:space="0" w:color="auto"/>
              <w:bottom w:val="single" w:sz="4" w:space="0" w:color="auto"/>
              <w:right w:val="single" w:sz="4" w:space="0" w:color="auto"/>
            </w:tcBorders>
            <w:vAlign w:val="center"/>
            <w:hideMark/>
          </w:tcPr>
          <w:p w14:paraId="4539ED84" w14:textId="77777777" w:rsidR="00A63182" w:rsidRDefault="00A63182" w:rsidP="00711055">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9BACA" w14:textId="77777777" w:rsidR="00A63182" w:rsidRDefault="00A63182" w:rsidP="00711055">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3F5FCF6B" w14:textId="77777777" w:rsidR="00A63182" w:rsidRDefault="00A63182" w:rsidP="00711055">
            <w:pPr>
              <w:textAlignment w:val="baseline"/>
              <w:rPr>
                <w:sz w:val="18"/>
                <w:szCs w:val="18"/>
              </w:rPr>
            </w:pPr>
            <w:r>
              <w:rPr>
                <w:sz w:val="18"/>
                <w:szCs w:val="18"/>
              </w:rPr>
              <w:t>Operating band unwanted emissions</w:t>
            </w:r>
          </w:p>
        </w:tc>
        <w:tc>
          <w:tcPr>
            <w:tcW w:w="3682" w:type="dxa"/>
            <w:tcBorders>
              <w:top w:val="single" w:sz="4" w:space="0" w:color="auto"/>
              <w:left w:val="single" w:sz="4" w:space="0" w:color="auto"/>
              <w:bottom w:val="single" w:sz="4" w:space="0" w:color="auto"/>
              <w:right w:val="single" w:sz="4" w:space="0" w:color="auto"/>
            </w:tcBorders>
          </w:tcPr>
          <w:p w14:paraId="59A51542" w14:textId="77777777" w:rsidR="00A63182" w:rsidRPr="00622E19" w:rsidRDefault="00A63182" w:rsidP="00711055">
            <w:pPr>
              <w:textAlignment w:val="baseline"/>
              <w:rPr>
                <w:sz w:val="16"/>
                <w:szCs w:val="16"/>
              </w:rPr>
            </w:pPr>
            <w:r w:rsidRPr="00622E19">
              <w:rPr>
                <w:color w:val="000000"/>
                <w:sz w:val="16"/>
                <w:szCs w:val="16"/>
                <w:lang w:val="en-US"/>
              </w:rPr>
              <w:t>Need more study for OBUE after ACLR is defined.</w:t>
            </w:r>
          </w:p>
        </w:tc>
      </w:tr>
      <w:tr w:rsidR="00A63182" w14:paraId="7BA78617" w14:textId="77777777" w:rsidTr="00711055">
        <w:tc>
          <w:tcPr>
            <w:tcW w:w="0" w:type="auto"/>
            <w:vMerge/>
            <w:tcBorders>
              <w:top w:val="single" w:sz="4" w:space="0" w:color="auto"/>
              <w:left w:val="single" w:sz="4" w:space="0" w:color="auto"/>
              <w:bottom w:val="single" w:sz="4" w:space="0" w:color="auto"/>
              <w:right w:val="single" w:sz="4" w:space="0" w:color="auto"/>
            </w:tcBorders>
            <w:vAlign w:val="center"/>
            <w:hideMark/>
          </w:tcPr>
          <w:p w14:paraId="449D7B6E" w14:textId="77777777" w:rsidR="00A63182" w:rsidRDefault="00A63182" w:rsidP="00711055">
            <w:pPr>
              <w:spacing w:after="0"/>
              <w:rPr>
                <w:rFonts w:eastAsia="Yu Minch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4F6F0" w14:textId="77777777" w:rsidR="00A63182" w:rsidRDefault="00A63182" w:rsidP="00711055">
            <w:pPr>
              <w:spacing w:after="0"/>
              <w:rPr>
                <w:rFonts w:eastAsia="Yu Mincho"/>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35D23612" w14:textId="77777777" w:rsidR="00A63182" w:rsidRDefault="00A63182" w:rsidP="00711055">
            <w:pPr>
              <w:textAlignment w:val="baseline"/>
              <w:rPr>
                <w:sz w:val="18"/>
                <w:szCs w:val="18"/>
              </w:rPr>
            </w:pPr>
            <w:r>
              <w:rPr>
                <w:sz w:val="18"/>
                <w:szCs w:val="18"/>
              </w:rPr>
              <w:t>Transmitter spurious emissions</w:t>
            </w:r>
          </w:p>
        </w:tc>
        <w:tc>
          <w:tcPr>
            <w:tcW w:w="3682" w:type="dxa"/>
            <w:tcBorders>
              <w:top w:val="single" w:sz="4" w:space="0" w:color="auto"/>
              <w:left w:val="single" w:sz="4" w:space="0" w:color="auto"/>
              <w:bottom w:val="single" w:sz="4" w:space="0" w:color="auto"/>
              <w:right w:val="single" w:sz="4" w:space="0" w:color="auto"/>
            </w:tcBorders>
            <w:vAlign w:val="center"/>
          </w:tcPr>
          <w:p w14:paraId="5C71250F" w14:textId="77777777" w:rsidR="00A63182" w:rsidRPr="00622E19" w:rsidRDefault="00A63182" w:rsidP="00711055">
            <w:pPr>
              <w:textAlignment w:val="baseline"/>
              <w:rPr>
                <w:sz w:val="16"/>
                <w:szCs w:val="16"/>
              </w:rPr>
            </w:pPr>
            <w:r w:rsidRPr="00622E19">
              <w:rPr>
                <w:color w:val="000000"/>
                <w:sz w:val="16"/>
                <w:szCs w:val="16"/>
                <w:lang w:val="en-US"/>
              </w:rPr>
              <w:t>Existing spurious emission requirement is applicable</w:t>
            </w:r>
          </w:p>
        </w:tc>
      </w:tr>
      <w:tr w:rsidR="00A63182" w14:paraId="445DB23B" w14:textId="77777777" w:rsidTr="00711055">
        <w:tc>
          <w:tcPr>
            <w:tcW w:w="0" w:type="auto"/>
            <w:vMerge/>
            <w:tcBorders>
              <w:top w:val="single" w:sz="4" w:space="0" w:color="auto"/>
              <w:left w:val="single" w:sz="4" w:space="0" w:color="auto"/>
              <w:bottom w:val="single" w:sz="4" w:space="0" w:color="auto"/>
              <w:right w:val="single" w:sz="4" w:space="0" w:color="auto"/>
            </w:tcBorders>
            <w:vAlign w:val="center"/>
            <w:hideMark/>
          </w:tcPr>
          <w:p w14:paraId="64D011CC" w14:textId="77777777" w:rsidR="00A63182" w:rsidRDefault="00A63182" w:rsidP="00711055">
            <w:pPr>
              <w:spacing w:after="0"/>
              <w:rPr>
                <w:rFonts w:eastAsia="Yu Mincho"/>
                <w:sz w:val="18"/>
                <w:szCs w:val="18"/>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D479940" w14:textId="77777777" w:rsidR="00A63182" w:rsidRDefault="00A63182" w:rsidP="00711055">
            <w:pPr>
              <w:textAlignment w:val="baseline"/>
              <w:rPr>
                <w:sz w:val="18"/>
                <w:szCs w:val="18"/>
              </w:rPr>
            </w:pPr>
            <w:r>
              <w:rPr>
                <w:sz w:val="18"/>
                <w:szCs w:val="18"/>
              </w:rPr>
              <w:t>Transmitter intermodulation</w:t>
            </w:r>
          </w:p>
        </w:tc>
        <w:tc>
          <w:tcPr>
            <w:tcW w:w="3682" w:type="dxa"/>
            <w:tcBorders>
              <w:top w:val="single" w:sz="4" w:space="0" w:color="auto"/>
              <w:left w:val="single" w:sz="4" w:space="0" w:color="auto"/>
              <w:bottom w:val="single" w:sz="4" w:space="0" w:color="auto"/>
              <w:right w:val="single" w:sz="4" w:space="0" w:color="auto"/>
            </w:tcBorders>
          </w:tcPr>
          <w:p w14:paraId="5ECEF36E" w14:textId="77777777" w:rsidR="00A63182" w:rsidRDefault="00A63182" w:rsidP="00711055">
            <w:pPr>
              <w:textAlignment w:val="baseline"/>
              <w:rPr>
                <w:sz w:val="18"/>
                <w:szCs w:val="18"/>
              </w:rPr>
            </w:pPr>
            <w:r w:rsidRPr="00322702">
              <w:rPr>
                <w:color w:val="000000"/>
                <w:sz w:val="16"/>
                <w:szCs w:val="16"/>
                <w:lang w:val="en-US"/>
              </w:rPr>
              <w:t>not needed</w:t>
            </w:r>
          </w:p>
        </w:tc>
      </w:tr>
    </w:tbl>
    <w:p w14:paraId="598B5128" w14:textId="77777777" w:rsidR="00A63182" w:rsidRDefault="00A63182" w:rsidP="00A63182"/>
    <w:p w14:paraId="1A2F7683" w14:textId="77777777" w:rsidR="00A63182" w:rsidRDefault="00A63182" w:rsidP="00A63182">
      <w:r>
        <w:t>a summary for RX part is captured in the following Table</w:t>
      </w:r>
    </w:p>
    <w:tbl>
      <w:tblPr>
        <w:tblStyle w:val="aff"/>
        <w:tblW w:w="9630" w:type="dxa"/>
        <w:tblLayout w:type="fixed"/>
        <w:tblLook w:val="04A0" w:firstRow="1" w:lastRow="0" w:firstColumn="1" w:lastColumn="0" w:noHBand="0" w:noVBand="1"/>
      </w:tblPr>
      <w:tblGrid>
        <w:gridCol w:w="1837"/>
        <w:gridCol w:w="3543"/>
        <w:gridCol w:w="4250"/>
      </w:tblGrid>
      <w:tr w:rsidR="00A63182" w14:paraId="66356031" w14:textId="77777777" w:rsidTr="00711055">
        <w:trPr>
          <w:trHeight w:val="361"/>
        </w:trPr>
        <w:tc>
          <w:tcPr>
            <w:tcW w:w="9630" w:type="dxa"/>
            <w:gridSpan w:val="3"/>
            <w:tcBorders>
              <w:top w:val="single" w:sz="4" w:space="0" w:color="auto"/>
              <w:left w:val="single" w:sz="4" w:space="0" w:color="auto"/>
              <w:bottom w:val="single" w:sz="4" w:space="0" w:color="auto"/>
              <w:right w:val="single" w:sz="4" w:space="0" w:color="auto"/>
            </w:tcBorders>
            <w:hideMark/>
          </w:tcPr>
          <w:p w14:paraId="29E235C4" w14:textId="77777777" w:rsidR="00A63182" w:rsidRDefault="00A63182" w:rsidP="00711055">
            <w:pPr>
              <w:jc w:val="center"/>
              <w:textAlignment w:val="baseline"/>
            </w:pPr>
            <w:r>
              <w:rPr>
                <w:b/>
                <w:bCs/>
              </w:rPr>
              <w:lastRenderedPageBreak/>
              <w:t>RF Requirement for A</w:t>
            </w:r>
            <w:r>
              <w:rPr>
                <w:rFonts w:asciiTheme="minorEastAsia" w:eastAsiaTheme="minorEastAsia" w:hAnsiTheme="minorEastAsia" w:hint="eastAsia"/>
                <w:b/>
                <w:bCs/>
                <w:lang w:eastAsia="zh-CN"/>
              </w:rPr>
              <w:t>-</w:t>
            </w:r>
            <w:r>
              <w:rPr>
                <w:b/>
                <w:bCs/>
              </w:rPr>
              <w:t>IoT BS- RX part</w:t>
            </w:r>
          </w:p>
        </w:tc>
      </w:tr>
      <w:tr w:rsidR="00A63182" w14:paraId="7635205F" w14:textId="77777777" w:rsidTr="00711055">
        <w:trPr>
          <w:trHeight w:val="361"/>
        </w:trPr>
        <w:tc>
          <w:tcPr>
            <w:tcW w:w="1837" w:type="dxa"/>
            <w:vMerge w:val="restart"/>
            <w:tcBorders>
              <w:top w:val="single" w:sz="4" w:space="0" w:color="auto"/>
              <w:left w:val="single" w:sz="4" w:space="0" w:color="auto"/>
              <w:bottom w:val="single" w:sz="4" w:space="0" w:color="auto"/>
              <w:right w:val="single" w:sz="4" w:space="0" w:color="auto"/>
            </w:tcBorders>
            <w:hideMark/>
          </w:tcPr>
          <w:p w14:paraId="28B81649" w14:textId="77777777" w:rsidR="00A63182" w:rsidRDefault="00A63182" w:rsidP="00711055">
            <w:pPr>
              <w:textAlignment w:val="baseline"/>
            </w:pPr>
            <w:r>
              <w:rPr>
                <w:sz w:val="18"/>
                <w:szCs w:val="18"/>
              </w:rPr>
              <w:t>RX requirement</w:t>
            </w:r>
          </w:p>
        </w:tc>
        <w:tc>
          <w:tcPr>
            <w:tcW w:w="3543" w:type="dxa"/>
            <w:tcBorders>
              <w:top w:val="single" w:sz="4" w:space="0" w:color="auto"/>
              <w:left w:val="single" w:sz="4" w:space="0" w:color="auto"/>
              <w:bottom w:val="single" w:sz="4" w:space="0" w:color="auto"/>
              <w:right w:val="single" w:sz="4" w:space="0" w:color="auto"/>
            </w:tcBorders>
            <w:hideMark/>
          </w:tcPr>
          <w:p w14:paraId="393BCA3C" w14:textId="77777777" w:rsidR="00A63182" w:rsidRDefault="00A63182" w:rsidP="00711055">
            <w:pPr>
              <w:textAlignment w:val="baseline"/>
            </w:pPr>
            <w:r>
              <w:t xml:space="preserve">Reference sensitivity </w:t>
            </w:r>
          </w:p>
        </w:tc>
        <w:tc>
          <w:tcPr>
            <w:tcW w:w="4250" w:type="dxa"/>
            <w:tcBorders>
              <w:top w:val="single" w:sz="4" w:space="0" w:color="auto"/>
              <w:left w:val="single" w:sz="4" w:space="0" w:color="auto"/>
              <w:bottom w:val="single" w:sz="4" w:space="0" w:color="auto"/>
              <w:right w:val="single" w:sz="4" w:space="0" w:color="auto"/>
            </w:tcBorders>
          </w:tcPr>
          <w:p w14:paraId="45CA1FDC" w14:textId="77777777" w:rsidR="00A63182" w:rsidRPr="00322702" w:rsidRDefault="00A63182" w:rsidP="00711055">
            <w:pPr>
              <w:rPr>
                <w:lang w:eastAsia="zh-CN"/>
              </w:rPr>
            </w:pPr>
            <w:r>
              <w:t>IoT due the residual CW interference should be considered when define RX reference sensitivity</w:t>
            </w:r>
          </w:p>
        </w:tc>
      </w:tr>
      <w:tr w:rsidR="00A63182" w14:paraId="309066DB" w14:textId="77777777" w:rsidTr="00711055">
        <w:trPr>
          <w:trHeight w:val="37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6F27DA77" w14:textId="77777777" w:rsidR="00A63182" w:rsidRDefault="00A63182" w:rsidP="00711055">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66F4EE1B" w14:textId="77777777" w:rsidR="00A63182" w:rsidRDefault="00A63182" w:rsidP="00711055">
            <w:pPr>
              <w:textAlignment w:val="baseline"/>
            </w:pPr>
            <w:r>
              <w:t xml:space="preserve">Dynamic range </w:t>
            </w:r>
          </w:p>
        </w:tc>
        <w:tc>
          <w:tcPr>
            <w:tcW w:w="4250" w:type="dxa"/>
            <w:tcBorders>
              <w:top w:val="single" w:sz="4" w:space="0" w:color="auto"/>
              <w:left w:val="single" w:sz="4" w:space="0" w:color="auto"/>
              <w:bottom w:val="single" w:sz="4" w:space="0" w:color="auto"/>
              <w:right w:val="single" w:sz="4" w:space="0" w:color="auto"/>
            </w:tcBorders>
          </w:tcPr>
          <w:p w14:paraId="5D5F6AC8" w14:textId="77777777" w:rsidR="00A63182" w:rsidRDefault="00A63182" w:rsidP="00711055">
            <w:pPr>
              <w:overflowPunct w:val="0"/>
              <w:autoSpaceDE w:val="0"/>
              <w:autoSpaceDN w:val="0"/>
              <w:adjustRightInd w:val="0"/>
              <w:textAlignment w:val="baseline"/>
            </w:pPr>
            <w:r w:rsidRPr="00B04DEE">
              <w:t>FFS</w:t>
            </w:r>
          </w:p>
        </w:tc>
      </w:tr>
      <w:tr w:rsidR="00A63182" w14:paraId="677680C9" w14:textId="77777777" w:rsidTr="00711055">
        <w:trPr>
          <w:trHeight w:val="36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2EC69E20" w14:textId="77777777" w:rsidR="00A63182" w:rsidRDefault="00A63182" w:rsidP="00711055">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14ACFECE" w14:textId="77777777" w:rsidR="00A63182" w:rsidRDefault="00A63182" w:rsidP="00711055">
            <w:pPr>
              <w:textAlignment w:val="baseline"/>
            </w:pPr>
            <w:r>
              <w:t>In-channel selectivity</w:t>
            </w:r>
          </w:p>
        </w:tc>
        <w:tc>
          <w:tcPr>
            <w:tcW w:w="4250" w:type="dxa"/>
            <w:tcBorders>
              <w:top w:val="single" w:sz="4" w:space="0" w:color="auto"/>
              <w:left w:val="single" w:sz="4" w:space="0" w:color="auto"/>
              <w:bottom w:val="single" w:sz="4" w:space="0" w:color="auto"/>
              <w:right w:val="single" w:sz="4" w:space="0" w:color="auto"/>
            </w:tcBorders>
          </w:tcPr>
          <w:p w14:paraId="4BB7DBC2" w14:textId="77777777" w:rsidR="00A63182" w:rsidRDefault="00A63182" w:rsidP="00711055">
            <w:r w:rsidRPr="00B04DEE">
              <w:t>Not applicable</w:t>
            </w:r>
          </w:p>
        </w:tc>
      </w:tr>
      <w:tr w:rsidR="00A63182" w14:paraId="5229FCC3" w14:textId="77777777" w:rsidTr="00711055">
        <w:trPr>
          <w:trHeight w:val="37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48377AA8" w14:textId="77777777" w:rsidR="00A63182" w:rsidRDefault="00A63182" w:rsidP="00711055">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13695E7E" w14:textId="77777777" w:rsidR="00A63182" w:rsidRDefault="00A63182" w:rsidP="00711055">
            <w:pPr>
              <w:textAlignment w:val="baseline"/>
            </w:pPr>
            <w:r>
              <w:t>Adjacent Channel Selectivity</w:t>
            </w:r>
          </w:p>
        </w:tc>
        <w:tc>
          <w:tcPr>
            <w:tcW w:w="4250" w:type="dxa"/>
            <w:tcBorders>
              <w:top w:val="single" w:sz="4" w:space="0" w:color="auto"/>
              <w:left w:val="single" w:sz="4" w:space="0" w:color="auto"/>
              <w:bottom w:val="single" w:sz="4" w:space="0" w:color="auto"/>
              <w:right w:val="single" w:sz="4" w:space="0" w:color="auto"/>
            </w:tcBorders>
          </w:tcPr>
          <w:p w14:paraId="4C5ACAFC" w14:textId="77777777" w:rsidR="00A63182" w:rsidRDefault="00A63182" w:rsidP="00711055">
            <w:pPr>
              <w:overflowPunct w:val="0"/>
              <w:autoSpaceDE w:val="0"/>
              <w:autoSpaceDN w:val="0"/>
              <w:adjustRightInd w:val="0"/>
              <w:textAlignment w:val="baseline"/>
            </w:pPr>
            <w:r w:rsidRPr="00EE2071">
              <w:t>ACS can be defined based on the co-existence study.</w:t>
            </w:r>
          </w:p>
        </w:tc>
      </w:tr>
      <w:tr w:rsidR="00A63182" w14:paraId="1841319C" w14:textId="77777777" w:rsidTr="00711055">
        <w:trPr>
          <w:trHeight w:val="37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2FD2AF2A" w14:textId="77777777" w:rsidR="00A63182" w:rsidRDefault="00A63182" w:rsidP="00711055">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4096AE6E" w14:textId="77777777" w:rsidR="00A63182" w:rsidRDefault="00A63182" w:rsidP="00711055">
            <w:pPr>
              <w:textAlignment w:val="baseline"/>
            </w:pPr>
            <w:r>
              <w:t>In-band blocking</w:t>
            </w:r>
          </w:p>
        </w:tc>
        <w:tc>
          <w:tcPr>
            <w:tcW w:w="4250" w:type="dxa"/>
            <w:tcBorders>
              <w:top w:val="single" w:sz="4" w:space="0" w:color="auto"/>
              <w:left w:val="single" w:sz="4" w:space="0" w:color="auto"/>
              <w:bottom w:val="single" w:sz="4" w:space="0" w:color="auto"/>
              <w:right w:val="single" w:sz="4" w:space="0" w:color="auto"/>
            </w:tcBorders>
          </w:tcPr>
          <w:p w14:paraId="6FAE996F" w14:textId="77777777" w:rsidR="00A63182" w:rsidRDefault="00A63182" w:rsidP="00711055">
            <w:pPr>
              <w:overflowPunct w:val="0"/>
              <w:autoSpaceDE w:val="0"/>
              <w:autoSpaceDN w:val="0"/>
              <w:adjustRightInd w:val="0"/>
              <w:textAlignment w:val="baseline"/>
            </w:pPr>
            <w:r w:rsidRPr="00EE2071">
              <w:t>In-band blocking need more study after ACS is defined</w:t>
            </w:r>
          </w:p>
        </w:tc>
      </w:tr>
      <w:tr w:rsidR="00A63182" w14:paraId="7BA77EC2" w14:textId="77777777" w:rsidTr="00711055">
        <w:trPr>
          <w:trHeight w:val="37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1818F1EF" w14:textId="77777777" w:rsidR="00A63182" w:rsidRDefault="00A63182" w:rsidP="00711055">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10062383" w14:textId="77777777" w:rsidR="00A63182" w:rsidRDefault="00A63182" w:rsidP="00711055">
            <w:pPr>
              <w:textAlignment w:val="baseline"/>
            </w:pPr>
            <w:r>
              <w:t>Out-of-band blocking</w:t>
            </w:r>
          </w:p>
        </w:tc>
        <w:tc>
          <w:tcPr>
            <w:tcW w:w="4250" w:type="dxa"/>
            <w:tcBorders>
              <w:top w:val="single" w:sz="4" w:space="0" w:color="auto"/>
              <w:left w:val="single" w:sz="4" w:space="0" w:color="auto"/>
              <w:bottom w:val="single" w:sz="4" w:space="0" w:color="auto"/>
              <w:right w:val="single" w:sz="4" w:space="0" w:color="auto"/>
            </w:tcBorders>
          </w:tcPr>
          <w:p w14:paraId="568D0938" w14:textId="77777777" w:rsidR="00A63182" w:rsidRDefault="00A63182" w:rsidP="00711055">
            <w:pPr>
              <w:overflowPunct w:val="0"/>
              <w:autoSpaceDE w:val="0"/>
              <w:autoSpaceDN w:val="0"/>
              <w:adjustRightInd w:val="0"/>
              <w:textAlignment w:val="baseline"/>
            </w:pPr>
            <w:r w:rsidRPr="00A24686">
              <w:t>Existing out-of-band blocking requirement is applicable</w:t>
            </w:r>
          </w:p>
        </w:tc>
      </w:tr>
      <w:tr w:rsidR="00A63182" w14:paraId="46731857" w14:textId="77777777" w:rsidTr="00711055">
        <w:trPr>
          <w:trHeight w:val="37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63B6DB60" w14:textId="77777777" w:rsidR="00A63182" w:rsidRDefault="00A63182" w:rsidP="00711055">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790AD84C" w14:textId="77777777" w:rsidR="00A63182" w:rsidRDefault="00A63182" w:rsidP="00711055">
            <w:pPr>
              <w:textAlignment w:val="baseline"/>
            </w:pPr>
            <w:r>
              <w:t>Narrowband intermodulation</w:t>
            </w:r>
          </w:p>
        </w:tc>
        <w:tc>
          <w:tcPr>
            <w:tcW w:w="4250" w:type="dxa"/>
            <w:tcBorders>
              <w:top w:val="single" w:sz="4" w:space="0" w:color="auto"/>
              <w:left w:val="single" w:sz="4" w:space="0" w:color="auto"/>
              <w:bottom w:val="single" w:sz="4" w:space="0" w:color="auto"/>
              <w:right w:val="single" w:sz="4" w:space="0" w:color="auto"/>
            </w:tcBorders>
          </w:tcPr>
          <w:p w14:paraId="3018E76D" w14:textId="77777777" w:rsidR="00A63182" w:rsidRDefault="00A63182" w:rsidP="00711055">
            <w:pPr>
              <w:overflowPunct w:val="0"/>
              <w:autoSpaceDE w:val="0"/>
              <w:autoSpaceDN w:val="0"/>
              <w:adjustRightInd w:val="0"/>
              <w:textAlignment w:val="baseline"/>
              <w:rPr>
                <w:lang w:eastAsia="zh-CN"/>
              </w:rPr>
            </w:pPr>
            <w:r>
              <w:rPr>
                <w:lang w:eastAsia="zh-CN"/>
              </w:rPr>
              <w:t>FFS</w:t>
            </w:r>
          </w:p>
        </w:tc>
      </w:tr>
      <w:tr w:rsidR="00A63182" w14:paraId="405865CE" w14:textId="77777777" w:rsidTr="00711055">
        <w:trPr>
          <w:trHeight w:val="37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48798FFB" w14:textId="77777777" w:rsidR="00A63182" w:rsidRDefault="00A63182" w:rsidP="00711055">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7A9569DF" w14:textId="77777777" w:rsidR="00A63182" w:rsidRDefault="00A63182" w:rsidP="00711055">
            <w:pPr>
              <w:textAlignment w:val="baseline"/>
            </w:pPr>
            <w:r>
              <w:t>Rx spurious emission</w:t>
            </w:r>
          </w:p>
        </w:tc>
        <w:tc>
          <w:tcPr>
            <w:tcW w:w="4250" w:type="dxa"/>
            <w:tcBorders>
              <w:top w:val="single" w:sz="4" w:space="0" w:color="auto"/>
              <w:left w:val="single" w:sz="4" w:space="0" w:color="auto"/>
              <w:bottom w:val="single" w:sz="4" w:space="0" w:color="auto"/>
              <w:right w:val="single" w:sz="4" w:space="0" w:color="auto"/>
            </w:tcBorders>
          </w:tcPr>
          <w:p w14:paraId="510B7A1C" w14:textId="77777777" w:rsidR="00A63182" w:rsidRPr="0073451C" w:rsidRDefault="00A63182" w:rsidP="00711055">
            <w:r w:rsidRPr="00B04DEE">
              <w:t>Existing RX spurious emission requirement is applicable</w:t>
            </w:r>
          </w:p>
        </w:tc>
      </w:tr>
      <w:tr w:rsidR="00A63182" w14:paraId="7183C285" w14:textId="77777777" w:rsidTr="00711055">
        <w:trPr>
          <w:trHeight w:val="361"/>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1A465D50" w14:textId="77777777" w:rsidR="00A63182" w:rsidRDefault="00A63182" w:rsidP="00711055">
            <w:pPr>
              <w:spacing w:after="0"/>
              <w:rPr>
                <w:rFonts w:eastAsia="Yu Mincho"/>
              </w:rPr>
            </w:pPr>
          </w:p>
        </w:tc>
        <w:tc>
          <w:tcPr>
            <w:tcW w:w="3543" w:type="dxa"/>
            <w:tcBorders>
              <w:top w:val="single" w:sz="4" w:space="0" w:color="auto"/>
              <w:left w:val="single" w:sz="4" w:space="0" w:color="auto"/>
              <w:bottom w:val="single" w:sz="4" w:space="0" w:color="auto"/>
              <w:right w:val="single" w:sz="4" w:space="0" w:color="auto"/>
            </w:tcBorders>
            <w:hideMark/>
          </w:tcPr>
          <w:p w14:paraId="187698DC" w14:textId="77777777" w:rsidR="00A63182" w:rsidRDefault="00A63182" w:rsidP="00711055">
            <w:pPr>
              <w:textAlignment w:val="baseline"/>
            </w:pPr>
            <w:r>
              <w:t>Receiver intermodulation</w:t>
            </w:r>
          </w:p>
        </w:tc>
        <w:tc>
          <w:tcPr>
            <w:tcW w:w="4250" w:type="dxa"/>
            <w:tcBorders>
              <w:top w:val="single" w:sz="4" w:space="0" w:color="auto"/>
              <w:left w:val="single" w:sz="4" w:space="0" w:color="auto"/>
              <w:bottom w:val="single" w:sz="4" w:space="0" w:color="auto"/>
              <w:right w:val="single" w:sz="4" w:space="0" w:color="auto"/>
            </w:tcBorders>
          </w:tcPr>
          <w:p w14:paraId="18D2FEC0" w14:textId="77777777" w:rsidR="00A63182" w:rsidRDefault="00A63182" w:rsidP="00711055">
            <w:pPr>
              <w:overflowPunct w:val="0"/>
              <w:autoSpaceDE w:val="0"/>
              <w:autoSpaceDN w:val="0"/>
              <w:adjustRightInd w:val="0"/>
              <w:textAlignment w:val="baseline"/>
              <w:rPr>
                <w:lang w:eastAsia="zh-CN"/>
              </w:rPr>
            </w:pPr>
            <w:r>
              <w:rPr>
                <w:rFonts w:hint="eastAsia"/>
                <w:lang w:eastAsia="zh-CN"/>
              </w:rPr>
              <w:t>F</w:t>
            </w:r>
            <w:r>
              <w:rPr>
                <w:lang w:eastAsia="zh-CN"/>
              </w:rPr>
              <w:t>FS</w:t>
            </w:r>
          </w:p>
        </w:tc>
      </w:tr>
    </w:tbl>
    <w:p w14:paraId="7E78E858" w14:textId="7F7674F2" w:rsidR="00A63182" w:rsidRDefault="00A63182" w:rsidP="0073451C">
      <w:pPr>
        <w:rPr>
          <w:b/>
          <w:lang w:eastAsia="zh-CN"/>
        </w:rPr>
      </w:pPr>
    </w:p>
    <w:p w14:paraId="3EDAABEB" w14:textId="77777777" w:rsidR="00A63182" w:rsidRPr="00A63182" w:rsidRDefault="00A63182" w:rsidP="00A63182">
      <w:pPr>
        <w:rPr>
          <w:b/>
          <w:lang w:eastAsia="zh-CN"/>
        </w:rPr>
      </w:pPr>
      <w:r w:rsidRPr="00A63182">
        <w:rPr>
          <w:rFonts w:hint="eastAsia"/>
          <w:b/>
          <w:lang w:eastAsia="zh-CN"/>
        </w:rPr>
        <w:t>O</w:t>
      </w:r>
      <w:r w:rsidRPr="00A63182">
        <w:rPr>
          <w:b/>
          <w:lang w:eastAsia="zh-CN"/>
        </w:rPr>
        <w:t xml:space="preserve">bservation 1: </w:t>
      </w:r>
      <w:r w:rsidRPr="00A63182">
        <w:rPr>
          <w:b/>
          <w:color w:val="000000" w:themeColor="text1"/>
          <w:lang w:eastAsia="zh-CN"/>
        </w:rPr>
        <w:t>For CW uses the UL spectrum in 900 MHz band, 26 dBm used for NR UE and 33 dBm for GSM should be considered.</w:t>
      </w:r>
    </w:p>
    <w:p w14:paraId="15FAA6D1" w14:textId="77777777" w:rsidR="0073451C" w:rsidRPr="00A63182" w:rsidRDefault="0073451C" w:rsidP="0073451C">
      <w:pPr>
        <w:spacing w:after="0"/>
        <w:rPr>
          <w:color w:val="000000"/>
        </w:rPr>
      </w:pP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25D70246" w:rsidR="00C169D6" w:rsidRDefault="007B3C01" w:rsidP="009E2196">
      <w:r w:rsidRPr="00FE0BBB">
        <w:t xml:space="preserve">[1] </w:t>
      </w:r>
      <w:r w:rsidR="0009484E" w:rsidRPr="0009484E">
        <w:t>RP-240829</w:t>
      </w:r>
      <w:r w:rsidR="0009484E">
        <w:t xml:space="preserve">, </w:t>
      </w:r>
      <w:r w:rsidR="0009484E" w:rsidRPr="0009484E">
        <w:t>New WID: NR base station (BS) RF requirement evolution for FR1/FR2 and testing</w:t>
      </w:r>
      <w:r w:rsidR="001E08B9">
        <w:t xml:space="preserve">, </w:t>
      </w:r>
      <w:r w:rsidR="001E08B9" w:rsidRPr="001E08B9">
        <w:t>RAN4 Chair (Huawei)</w:t>
      </w:r>
    </w:p>
    <w:p w14:paraId="447F02CF" w14:textId="2E173BC8" w:rsidR="007463BE" w:rsidRPr="001D0322" w:rsidRDefault="00C20703" w:rsidP="009E2196">
      <w:r w:rsidRPr="00FE0BBB">
        <w:t>[</w:t>
      </w:r>
      <w:r w:rsidR="00322702">
        <w:t>2</w:t>
      </w:r>
      <w:r w:rsidRPr="00FE0BBB">
        <w:t xml:space="preserve">] </w:t>
      </w:r>
      <w:r w:rsidRPr="00C20703">
        <w:t>R4-2410597</w:t>
      </w:r>
      <w:r w:rsidR="00322702">
        <w:t xml:space="preserve">, </w:t>
      </w:r>
      <w:r w:rsidRPr="00C20703">
        <w:t>WF on impacts of A-IoT on RF requirements</w:t>
      </w:r>
      <w:r w:rsidR="00322702">
        <w:t xml:space="preserve">, </w:t>
      </w:r>
      <w:r w:rsidRPr="00C20703">
        <w:t>Huawei</w:t>
      </w:r>
    </w:p>
    <w:sectPr w:rsidR="007463BE" w:rsidRPr="001D0322"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96987" w14:textId="77777777" w:rsidR="005A28E6" w:rsidRDefault="005A28E6">
      <w:r>
        <w:separator/>
      </w:r>
    </w:p>
  </w:endnote>
  <w:endnote w:type="continuationSeparator" w:id="0">
    <w:p w14:paraId="0238EE9B" w14:textId="77777777" w:rsidR="005A28E6" w:rsidRDefault="005A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default"/>
    <w:sig w:usb0="00000000" w:usb1="00000000" w:usb2="00000010" w:usb3="00000000" w:csb0="0004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UAlbertina">
    <w:altName w:val="微软雅黑"/>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973C39" w:rsidRPr="00D12FFA" w:rsidRDefault="00973C39">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A6B5D" w14:textId="77777777" w:rsidR="005A28E6" w:rsidRDefault="005A28E6">
      <w:r>
        <w:separator/>
      </w:r>
    </w:p>
  </w:footnote>
  <w:footnote w:type="continuationSeparator" w:id="0">
    <w:p w14:paraId="5214E66B" w14:textId="77777777" w:rsidR="005A28E6" w:rsidRDefault="005A2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2F7736E"/>
    <w:multiLevelType w:val="hybridMultilevel"/>
    <w:tmpl w:val="27F2F718"/>
    <w:lvl w:ilvl="0" w:tplc="D75C920E">
      <w:numFmt w:val="bullet"/>
      <w:lvlText w:val="-"/>
      <w:lvlJc w:val="left"/>
      <w:pPr>
        <w:ind w:left="724" w:hanging="440"/>
      </w:pPr>
      <w:rPr>
        <w:rFonts w:ascii="Calibri" w:eastAsia="等线"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617125"/>
    <w:multiLevelType w:val="hybridMultilevel"/>
    <w:tmpl w:val="CFD6D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2"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B7E3521"/>
    <w:multiLevelType w:val="hybridMultilevel"/>
    <w:tmpl w:val="DF0A1972"/>
    <w:lvl w:ilvl="0" w:tplc="139EE59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12B31"/>
    <w:multiLevelType w:val="hybridMultilevel"/>
    <w:tmpl w:val="03868B7C"/>
    <w:lvl w:ilvl="0" w:tplc="FFE20F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8396E00"/>
    <w:multiLevelType w:val="hybridMultilevel"/>
    <w:tmpl w:val="8D047EBC"/>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8" w15:restartNumberingAfterBreak="0">
    <w:nsid w:val="7FE251DC"/>
    <w:multiLevelType w:val="hybridMultilevel"/>
    <w:tmpl w:val="A2669A42"/>
    <w:lvl w:ilvl="0" w:tplc="7F264F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3"/>
  </w:num>
  <w:num w:numId="3">
    <w:abstractNumId w:val="33"/>
  </w:num>
  <w:num w:numId="4">
    <w:abstractNumId w:val="32"/>
  </w:num>
  <w:num w:numId="5">
    <w:abstractNumId w:val="17"/>
  </w:num>
  <w:num w:numId="6">
    <w:abstractNumId w:val="27"/>
  </w:num>
  <w:num w:numId="7">
    <w:abstractNumId w:val="37"/>
  </w:num>
  <w:num w:numId="8">
    <w:abstractNumId w:val="14"/>
  </w:num>
  <w:num w:numId="9">
    <w:abstractNumId w:val="13"/>
  </w:num>
  <w:num w:numId="10">
    <w:abstractNumId w:val="28"/>
  </w:num>
  <w:num w:numId="11">
    <w:abstractNumId w:val="20"/>
  </w:num>
  <w:num w:numId="12">
    <w:abstractNumId w:val="9"/>
  </w:num>
  <w:num w:numId="13">
    <w:abstractNumId w:val="36"/>
  </w:num>
  <w:num w:numId="14">
    <w:abstractNumId w:val="4"/>
  </w:num>
  <w:num w:numId="15">
    <w:abstractNumId w:val="26"/>
  </w:num>
  <w:num w:numId="16">
    <w:abstractNumId w:val="24"/>
  </w:num>
  <w:num w:numId="17">
    <w:abstractNumId w:val="18"/>
  </w:num>
  <w:num w:numId="18">
    <w:abstractNumId w:val="0"/>
  </w:num>
  <w:num w:numId="19">
    <w:abstractNumId w:val="3"/>
  </w:num>
  <w:num w:numId="20">
    <w:abstractNumId w:val="12"/>
  </w:num>
  <w:num w:numId="21">
    <w:abstractNumId w:val="1"/>
  </w:num>
  <w:num w:numId="22">
    <w:abstractNumId w:val="10"/>
  </w:num>
  <w:num w:numId="23">
    <w:abstractNumId w:val="22"/>
  </w:num>
  <w:num w:numId="24">
    <w:abstractNumId w:val="22"/>
  </w:num>
  <w:num w:numId="25">
    <w:abstractNumId w:val="29"/>
  </w:num>
  <w:num w:numId="26">
    <w:abstractNumId w:val="19"/>
  </w:num>
  <w:num w:numId="27">
    <w:abstractNumId w:val="34"/>
  </w:num>
  <w:num w:numId="28">
    <w:abstractNumId w:val="7"/>
  </w:num>
  <w:num w:numId="29">
    <w:abstractNumId w:val="30"/>
  </w:num>
  <w:num w:numId="30">
    <w:abstractNumId w:val="31"/>
  </w:num>
  <w:num w:numId="31">
    <w:abstractNumId w:val="25"/>
  </w:num>
  <w:num w:numId="32">
    <w:abstractNumId w:val="8"/>
  </w:num>
  <w:num w:numId="33">
    <w:abstractNumId w:val="6"/>
  </w:num>
  <w:num w:numId="34">
    <w:abstractNumId w:val="16"/>
  </w:num>
  <w:num w:numId="35">
    <w:abstractNumId w:val="38"/>
  </w:num>
  <w:num w:numId="36">
    <w:abstractNumId w:val="15"/>
  </w:num>
  <w:num w:numId="37">
    <w:abstractNumId w:val="2"/>
  </w:num>
  <w:num w:numId="38">
    <w:abstractNumId w:val="35"/>
  </w:num>
  <w:num w:numId="39">
    <w:abstractNumId w:val="5"/>
  </w:num>
  <w:num w:numId="40">
    <w:abstractNumId w:val="28"/>
  </w:num>
  <w:num w:numId="41">
    <w:abstractNumId w:val="28"/>
  </w:num>
  <w:num w:numId="4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0A"/>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1ECA"/>
    <w:rsid w:val="00012217"/>
    <w:rsid w:val="000122DC"/>
    <w:rsid w:val="00013738"/>
    <w:rsid w:val="00014901"/>
    <w:rsid w:val="00014963"/>
    <w:rsid w:val="00014C47"/>
    <w:rsid w:val="00014E7F"/>
    <w:rsid w:val="000151A2"/>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5B4D"/>
    <w:rsid w:val="0002650B"/>
    <w:rsid w:val="00026904"/>
    <w:rsid w:val="00026A59"/>
    <w:rsid w:val="00026F5D"/>
    <w:rsid w:val="0002723D"/>
    <w:rsid w:val="0003010B"/>
    <w:rsid w:val="00030152"/>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267"/>
    <w:rsid w:val="00041429"/>
    <w:rsid w:val="00041AF5"/>
    <w:rsid w:val="0004270D"/>
    <w:rsid w:val="0004411E"/>
    <w:rsid w:val="00044123"/>
    <w:rsid w:val="00044150"/>
    <w:rsid w:val="0004445D"/>
    <w:rsid w:val="000444E8"/>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84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2B3"/>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3FB7"/>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6BA6"/>
    <w:rsid w:val="000E79C6"/>
    <w:rsid w:val="000F031A"/>
    <w:rsid w:val="000F0576"/>
    <w:rsid w:val="000F07B3"/>
    <w:rsid w:val="000F0CB4"/>
    <w:rsid w:val="000F0F33"/>
    <w:rsid w:val="000F271E"/>
    <w:rsid w:val="000F283B"/>
    <w:rsid w:val="000F328C"/>
    <w:rsid w:val="000F3B9D"/>
    <w:rsid w:val="000F3E77"/>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7A1"/>
    <w:rsid w:val="00117964"/>
    <w:rsid w:val="00120BBB"/>
    <w:rsid w:val="0012120A"/>
    <w:rsid w:val="00121DCA"/>
    <w:rsid w:val="0012292C"/>
    <w:rsid w:val="00123389"/>
    <w:rsid w:val="00123BAE"/>
    <w:rsid w:val="00123E56"/>
    <w:rsid w:val="001243AC"/>
    <w:rsid w:val="00124836"/>
    <w:rsid w:val="001253DF"/>
    <w:rsid w:val="00125608"/>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0D6"/>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9EB"/>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593"/>
    <w:rsid w:val="00192B64"/>
    <w:rsid w:val="00192CF8"/>
    <w:rsid w:val="001933B6"/>
    <w:rsid w:val="00193508"/>
    <w:rsid w:val="00193752"/>
    <w:rsid w:val="00193F63"/>
    <w:rsid w:val="001946E1"/>
    <w:rsid w:val="00195111"/>
    <w:rsid w:val="00196E3F"/>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A7468"/>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1CB"/>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618"/>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8B9"/>
    <w:rsid w:val="001E0C9B"/>
    <w:rsid w:val="001E112C"/>
    <w:rsid w:val="001E126D"/>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031"/>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5FC"/>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425"/>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0F"/>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0F80"/>
    <w:rsid w:val="002717AA"/>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46B9"/>
    <w:rsid w:val="00284AE4"/>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180"/>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25DF"/>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59B"/>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1219"/>
    <w:rsid w:val="003021EB"/>
    <w:rsid w:val="0030299D"/>
    <w:rsid w:val="00302E68"/>
    <w:rsid w:val="00302FC2"/>
    <w:rsid w:val="00303418"/>
    <w:rsid w:val="00303D7A"/>
    <w:rsid w:val="00304319"/>
    <w:rsid w:val="00304C4C"/>
    <w:rsid w:val="00304CA4"/>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5D4C"/>
    <w:rsid w:val="00316E2C"/>
    <w:rsid w:val="003172B8"/>
    <w:rsid w:val="003175C8"/>
    <w:rsid w:val="00317D5B"/>
    <w:rsid w:val="0032059F"/>
    <w:rsid w:val="00320B8D"/>
    <w:rsid w:val="00320D8F"/>
    <w:rsid w:val="0032196B"/>
    <w:rsid w:val="00321B37"/>
    <w:rsid w:val="00322018"/>
    <w:rsid w:val="003226DF"/>
    <w:rsid w:val="00322702"/>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6B2"/>
    <w:rsid w:val="00345B57"/>
    <w:rsid w:val="00345E5B"/>
    <w:rsid w:val="0034618E"/>
    <w:rsid w:val="003465C1"/>
    <w:rsid w:val="00347423"/>
    <w:rsid w:val="00347430"/>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B08"/>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1EE"/>
    <w:rsid w:val="003967B5"/>
    <w:rsid w:val="00396825"/>
    <w:rsid w:val="00397BFA"/>
    <w:rsid w:val="003A12BF"/>
    <w:rsid w:val="003A1B19"/>
    <w:rsid w:val="003A1C3D"/>
    <w:rsid w:val="003A2141"/>
    <w:rsid w:val="003A24E7"/>
    <w:rsid w:val="003A30C4"/>
    <w:rsid w:val="003A3270"/>
    <w:rsid w:val="003A37E1"/>
    <w:rsid w:val="003A469E"/>
    <w:rsid w:val="003A4876"/>
    <w:rsid w:val="003A48D5"/>
    <w:rsid w:val="003A5662"/>
    <w:rsid w:val="003A5A67"/>
    <w:rsid w:val="003A5B6D"/>
    <w:rsid w:val="003A609A"/>
    <w:rsid w:val="003A7208"/>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661C"/>
    <w:rsid w:val="0040731E"/>
    <w:rsid w:val="00407798"/>
    <w:rsid w:val="00410ABC"/>
    <w:rsid w:val="00410B0A"/>
    <w:rsid w:val="0041111F"/>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1D25"/>
    <w:rsid w:val="00431EC6"/>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B3D"/>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3B5"/>
    <w:rsid w:val="0045155C"/>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A0"/>
    <w:rsid w:val="004577EF"/>
    <w:rsid w:val="00457955"/>
    <w:rsid w:val="00457A43"/>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2D"/>
    <w:rsid w:val="00475C5A"/>
    <w:rsid w:val="00475E71"/>
    <w:rsid w:val="0047626A"/>
    <w:rsid w:val="0047656F"/>
    <w:rsid w:val="00476E9D"/>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24"/>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C5F"/>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D7A"/>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9B7"/>
    <w:rsid w:val="00552C55"/>
    <w:rsid w:val="00552D5F"/>
    <w:rsid w:val="00552EA4"/>
    <w:rsid w:val="005531A4"/>
    <w:rsid w:val="00553677"/>
    <w:rsid w:val="00554842"/>
    <w:rsid w:val="0055490E"/>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8E6"/>
    <w:rsid w:val="005A2A9B"/>
    <w:rsid w:val="005A3ADB"/>
    <w:rsid w:val="005A3CCD"/>
    <w:rsid w:val="005A41E4"/>
    <w:rsid w:val="005A4E2F"/>
    <w:rsid w:val="005A5870"/>
    <w:rsid w:val="005A6AD0"/>
    <w:rsid w:val="005A7C0C"/>
    <w:rsid w:val="005B0125"/>
    <w:rsid w:val="005B0230"/>
    <w:rsid w:val="005B05C2"/>
    <w:rsid w:val="005B06FA"/>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0FF2"/>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8E0"/>
    <w:rsid w:val="005F2943"/>
    <w:rsid w:val="005F31F9"/>
    <w:rsid w:val="005F3861"/>
    <w:rsid w:val="005F3D66"/>
    <w:rsid w:val="005F4313"/>
    <w:rsid w:val="005F475B"/>
    <w:rsid w:val="005F5A62"/>
    <w:rsid w:val="005F5E03"/>
    <w:rsid w:val="005F6026"/>
    <w:rsid w:val="005F6B1E"/>
    <w:rsid w:val="005F6E26"/>
    <w:rsid w:val="005F6F90"/>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E19"/>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0FDA"/>
    <w:rsid w:val="00631142"/>
    <w:rsid w:val="00631C31"/>
    <w:rsid w:val="0063224E"/>
    <w:rsid w:val="00632D81"/>
    <w:rsid w:val="00632E8A"/>
    <w:rsid w:val="006330F0"/>
    <w:rsid w:val="006331FF"/>
    <w:rsid w:val="00633555"/>
    <w:rsid w:val="00633786"/>
    <w:rsid w:val="00633CB5"/>
    <w:rsid w:val="00634B1E"/>
    <w:rsid w:val="00634B66"/>
    <w:rsid w:val="00634B92"/>
    <w:rsid w:val="00635498"/>
    <w:rsid w:val="006358D6"/>
    <w:rsid w:val="006358E1"/>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CA3"/>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2B32"/>
    <w:rsid w:val="00662B91"/>
    <w:rsid w:val="006630AB"/>
    <w:rsid w:val="006632B0"/>
    <w:rsid w:val="00664234"/>
    <w:rsid w:val="00664591"/>
    <w:rsid w:val="00664901"/>
    <w:rsid w:val="00664ED9"/>
    <w:rsid w:val="00664F0E"/>
    <w:rsid w:val="00665560"/>
    <w:rsid w:val="00665BB3"/>
    <w:rsid w:val="00665CF3"/>
    <w:rsid w:val="00666869"/>
    <w:rsid w:val="00666A8C"/>
    <w:rsid w:val="00666F9C"/>
    <w:rsid w:val="0066735F"/>
    <w:rsid w:val="00667547"/>
    <w:rsid w:val="00670524"/>
    <w:rsid w:val="0067062A"/>
    <w:rsid w:val="00671926"/>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563"/>
    <w:rsid w:val="006930A3"/>
    <w:rsid w:val="006933C9"/>
    <w:rsid w:val="0069446A"/>
    <w:rsid w:val="00694D5D"/>
    <w:rsid w:val="00694E59"/>
    <w:rsid w:val="006955A5"/>
    <w:rsid w:val="00695CF6"/>
    <w:rsid w:val="00696F88"/>
    <w:rsid w:val="006971A2"/>
    <w:rsid w:val="0069733E"/>
    <w:rsid w:val="006977CC"/>
    <w:rsid w:val="006A0455"/>
    <w:rsid w:val="006A0CB5"/>
    <w:rsid w:val="006A15DE"/>
    <w:rsid w:val="006A1830"/>
    <w:rsid w:val="006A1F0C"/>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744"/>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2EF6"/>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0BF"/>
    <w:rsid w:val="00711131"/>
    <w:rsid w:val="007119F2"/>
    <w:rsid w:val="00711A71"/>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6DF5"/>
    <w:rsid w:val="00717590"/>
    <w:rsid w:val="0072033D"/>
    <w:rsid w:val="0072058A"/>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51C"/>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5738"/>
    <w:rsid w:val="007463BE"/>
    <w:rsid w:val="0074677B"/>
    <w:rsid w:val="00746E9A"/>
    <w:rsid w:val="00746FD1"/>
    <w:rsid w:val="00747666"/>
    <w:rsid w:val="00747745"/>
    <w:rsid w:val="0075005D"/>
    <w:rsid w:val="0075063F"/>
    <w:rsid w:val="007507DC"/>
    <w:rsid w:val="007509B2"/>
    <w:rsid w:val="00750BE6"/>
    <w:rsid w:val="0075133B"/>
    <w:rsid w:val="007517D4"/>
    <w:rsid w:val="00751DBC"/>
    <w:rsid w:val="00751FEE"/>
    <w:rsid w:val="00752484"/>
    <w:rsid w:val="00752609"/>
    <w:rsid w:val="00752990"/>
    <w:rsid w:val="00752B7C"/>
    <w:rsid w:val="00753325"/>
    <w:rsid w:val="00754414"/>
    <w:rsid w:val="007548BE"/>
    <w:rsid w:val="00754FA9"/>
    <w:rsid w:val="00755136"/>
    <w:rsid w:val="00755668"/>
    <w:rsid w:val="0075603F"/>
    <w:rsid w:val="00756075"/>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3E"/>
    <w:rsid w:val="00774657"/>
    <w:rsid w:val="00774A2A"/>
    <w:rsid w:val="00775C1B"/>
    <w:rsid w:val="0077600D"/>
    <w:rsid w:val="00776809"/>
    <w:rsid w:val="007770BC"/>
    <w:rsid w:val="007773C4"/>
    <w:rsid w:val="007805CA"/>
    <w:rsid w:val="00780611"/>
    <w:rsid w:val="007806F0"/>
    <w:rsid w:val="007810AF"/>
    <w:rsid w:val="007818B4"/>
    <w:rsid w:val="007832CA"/>
    <w:rsid w:val="007832EA"/>
    <w:rsid w:val="0078363D"/>
    <w:rsid w:val="007848B7"/>
    <w:rsid w:val="007848D7"/>
    <w:rsid w:val="00784E54"/>
    <w:rsid w:val="007857D8"/>
    <w:rsid w:val="00786000"/>
    <w:rsid w:val="00786007"/>
    <w:rsid w:val="0078603F"/>
    <w:rsid w:val="007860C0"/>
    <w:rsid w:val="0078624B"/>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D7F"/>
    <w:rsid w:val="007E4FEC"/>
    <w:rsid w:val="007E52F4"/>
    <w:rsid w:val="007E5F5F"/>
    <w:rsid w:val="007E66C3"/>
    <w:rsid w:val="007E6E66"/>
    <w:rsid w:val="007E7153"/>
    <w:rsid w:val="007E7858"/>
    <w:rsid w:val="007F0BBF"/>
    <w:rsid w:val="007F122A"/>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54"/>
    <w:rsid w:val="00822CDE"/>
    <w:rsid w:val="00822EB2"/>
    <w:rsid w:val="008238C5"/>
    <w:rsid w:val="00824618"/>
    <w:rsid w:val="008252B3"/>
    <w:rsid w:val="008258E0"/>
    <w:rsid w:val="008263F4"/>
    <w:rsid w:val="008264ED"/>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35"/>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1E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58A3"/>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C93"/>
    <w:rsid w:val="008B7F5D"/>
    <w:rsid w:val="008C021E"/>
    <w:rsid w:val="008C05A9"/>
    <w:rsid w:val="008C1590"/>
    <w:rsid w:val="008C1AA5"/>
    <w:rsid w:val="008C1B28"/>
    <w:rsid w:val="008C1C51"/>
    <w:rsid w:val="008C1CEE"/>
    <w:rsid w:val="008C1FDF"/>
    <w:rsid w:val="008C2737"/>
    <w:rsid w:val="008C2D7A"/>
    <w:rsid w:val="008C33BB"/>
    <w:rsid w:val="008C34AF"/>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2C4E"/>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02F"/>
    <w:rsid w:val="008F53DC"/>
    <w:rsid w:val="008F5EC8"/>
    <w:rsid w:val="008F63D5"/>
    <w:rsid w:val="008F67B0"/>
    <w:rsid w:val="008F7628"/>
    <w:rsid w:val="008F7A87"/>
    <w:rsid w:val="008F7DC3"/>
    <w:rsid w:val="008F7F50"/>
    <w:rsid w:val="009008D9"/>
    <w:rsid w:val="00900913"/>
    <w:rsid w:val="00900932"/>
    <w:rsid w:val="00901865"/>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5E"/>
    <w:rsid w:val="009702DC"/>
    <w:rsid w:val="00970CB3"/>
    <w:rsid w:val="00970F79"/>
    <w:rsid w:val="0097103A"/>
    <w:rsid w:val="00971280"/>
    <w:rsid w:val="0097299A"/>
    <w:rsid w:val="00973C39"/>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CF1"/>
    <w:rsid w:val="00990EEB"/>
    <w:rsid w:val="00991450"/>
    <w:rsid w:val="00992728"/>
    <w:rsid w:val="009928DF"/>
    <w:rsid w:val="00992DE5"/>
    <w:rsid w:val="00993497"/>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A7A"/>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1E1"/>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3D6"/>
    <w:rsid w:val="009F57A3"/>
    <w:rsid w:val="009F5896"/>
    <w:rsid w:val="009F5965"/>
    <w:rsid w:val="009F6D75"/>
    <w:rsid w:val="009F71DE"/>
    <w:rsid w:val="009F77F9"/>
    <w:rsid w:val="009F795D"/>
    <w:rsid w:val="009F7C40"/>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F2"/>
    <w:rsid w:val="00A10F8F"/>
    <w:rsid w:val="00A111EE"/>
    <w:rsid w:val="00A11A09"/>
    <w:rsid w:val="00A11A62"/>
    <w:rsid w:val="00A12056"/>
    <w:rsid w:val="00A12079"/>
    <w:rsid w:val="00A1231D"/>
    <w:rsid w:val="00A1277D"/>
    <w:rsid w:val="00A128B8"/>
    <w:rsid w:val="00A12B48"/>
    <w:rsid w:val="00A132D9"/>
    <w:rsid w:val="00A13434"/>
    <w:rsid w:val="00A1451A"/>
    <w:rsid w:val="00A14781"/>
    <w:rsid w:val="00A14852"/>
    <w:rsid w:val="00A14C41"/>
    <w:rsid w:val="00A15170"/>
    <w:rsid w:val="00A15412"/>
    <w:rsid w:val="00A15C99"/>
    <w:rsid w:val="00A163B8"/>
    <w:rsid w:val="00A16C22"/>
    <w:rsid w:val="00A17B89"/>
    <w:rsid w:val="00A20760"/>
    <w:rsid w:val="00A210D5"/>
    <w:rsid w:val="00A215E8"/>
    <w:rsid w:val="00A217FC"/>
    <w:rsid w:val="00A21BAE"/>
    <w:rsid w:val="00A22A4B"/>
    <w:rsid w:val="00A22A97"/>
    <w:rsid w:val="00A23456"/>
    <w:rsid w:val="00A235F9"/>
    <w:rsid w:val="00A23F3E"/>
    <w:rsid w:val="00A23FE7"/>
    <w:rsid w:val="00A24686"/>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5EA3"/>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182"/>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3A5"/>
    <w:rsid w:val="00A826CC"/>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576"/>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36D3"/>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0BAB"/>
    <w:rsid w:val="00B117F0"/>
    <w:rsid w:val="00B12989"/>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B02"/>
    <w:rsid w:val="00B22DA6"/>
    <w:rsid w:val="00B22F46"/>
    <w:rsid w:val="00B22FEF"/>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6DD3"/>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9C6"/>
    <w:rsid w:val="00B61C5C"/>
    <w:rsid w:val="00B627F9"/>
    <w:rsid w:val="00B6280C"/>
    <w:rsid w:val="00B62B5B"/>
    <w:rsid w:val="00B63FC6"/>
    <w:rsid w:val="00B6449F"/>
    <w:rsid w:val="00B644A0"/>
    <w:rsid w:val="00B64BDC"/>
    <w:rsid w:val="00B64E53"/>
    <w:rsid w:val="00B659E7"/>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672A"/>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71C"/>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B51"/>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703"/>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309"/>
    <w:rsid w:val="00C437F1"/>
    <w:rsid w:val="00C43D1B"/>
    <w:rsid w:val="00C444D5"/>
    <w:rsid w:val="00C445AD"/>
    <w:rsid w:val="00C45A95"/>
    <w:rsid w:val="00C45D01"/>
    <w:rsid w:val="00C45F43"/>
    <w:rsid w:val="00C46504"/>
    <w:rsid w:val="00C46555"/>
    <w:rsid w:val="00C46D24"/>
    <w:rsid w:val="00C477A1"/>
    <w:rsid w:val="00C50B47"/>
    <w:rsid w:val="00C50EEC"/>
    <w:rsid w:val="00C510C7"/>
    <w:rsid w:val="00C51773"/>
    <w:rsid w:val="00C520C5"/>
    <w:rsid w:val="00C5230A"/>
    <w:rsid w:val="00C525C7"/>
    <w:rsid w:val="00C52639"/>
    <w:rsid w:val="00C5277F"/>
    <w:rsid w:val="00C52977"/>
    <w:rsid w:val="00C52AE7"/>
    <w:rsid w:val="00C52B29"/>
    <w:rsid w:val="00C52E23"/>
    <w:rsid w:val="00C53923"/>
    <w:rsid w:val="00C545D2"/>
    <w:rsid w:val="00C54A7A"/>
    <w:rsid w:val="00C54B26"/>
    <w:rsid w:val="00C54C35"/>
    <w:rsid w:val="00C55CAF"/>
    <w:rsid w:val="00C562CF"/>
    <w:rsid w:val="00C56455"/>
    <w:rsid w:val="00C566BF"/>
    <w:rsid w:val="00C568A3"/>
    <w:rsid w:val="00C57060"/>
    <w:rsid w:val="00C57573"/>
    <w:rsid w:val="00C57574"/>
    <w:rsid w:val="00C6029A"/>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114"/>
    <w:rsid w:val="00CC1B2D"/>
    <w:rsid w:val="00CC1F35"/>
    <w:rsid w:val="00CC230C"/>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460"/>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571"/>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668"/>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2FC"/>
    <w:rsid w:val="00D143A0"/>
    <w:rsid w:val="00D14F05"/>
    <w:rsid w:val="00D154C1"/>
    <w:rsid w:val="00D1578E"/>
    <w:rsid w:val="00D16AEA"/>
    <w:rsid w:val="00D17629"/>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4B3B"/>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2494"/>
    <w:rsid w:val="00D53569"/>
    <w:rsid w:val="00D53DED"/>
    <w:rsid w:val="00D5433E"/>
    <w:rsid w:val="00D54951"/>
    <w:rsid w:val="00D5549A"/>
    <w:rsid w:val="00D556FF"/>
    <w:rsid w:val="00D55A2C"/>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318"/>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2ED"/>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17FD"/>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54F"/>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842"/>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0815"/>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599"/>
    <w:rsid w:val="00E32855"/>
    <w:rsid w:val="00E32B29"/>
    <w:rsid w:val="00E32C67"/>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095"/>
    <w:rsid w:val="00E51AF3"/>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CF0"/>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99"/>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19D"/>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597A"/>
    <w:rsid w:val="00EB621B"/>
    <w:rsid w:val="00EB643B"/>
    <w:rsid w:val="00EB68DA"/>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4A23"/>
    <w:rsid w:val="00EC5DE1"/>
    <w:rsid w:val="00EC659F"/>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8"/>
    <w:rsid w:val="00ED7967"/>
    <w:rsid w:val="00ED7AC1"/>
    <w:rsid w:val="00EE049E"/>
    <w:rsid w:val="00EE04A7"/>
    <w:rsid w:val="00EE08C0"/>
    <w:rsid w:val="00EE1136"/>
    <w:rsid w:val="00EE18C7"/>
    <w:rsid w:val="00EE2071"/>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BA"/>
    <w:rsid w:val="00EF7A64"/>
    <w:rsid w:val="00F00760"/>
    <w:rsid w:val="00F00840"/>
    <w:rsid w:val="00F00E5F"/>
    <w:rsid w:val="00F0143D"/>
    <w:rsid w:val="00F027FD"/>
    <w:rsid w:val="00F03450"/>
    <w:rsid w:val="00F03B76"/>
    <w:rsid w:val="00F03CAF"/>
    <w:rsid w:val="00F03D26"/>
    <w:rsid w:val="00F040E7"/>
    <w:rsid w:val="00F04793"/>
    <w:rsid w:val="00F05069"/>
    <w:rsid w:val="00F05BEC"/>
    <w:rsid w:val="00F05F67"/>
    <w:rsid w:val="00F06158"/>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4FC"/>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63C"/>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74D"/>
    <w:rsid w:val="00F56E8B"/>
    <w:rsid w:val="00F60279"/>
    <w:rsid w:val="00F619E6"/>
    <w:rsid w:val="00F61DEF"/>
    <w:rsid w:val="00F61EC6"/>
    <w:rsid w:val="00F62044"/>
    <w:rsid w:val="00F62579"/>
    <w:rsid w:val="00F63C33"/>
    <w:rsid w:val="00F64295"/>
    <w:rsid w:val="00F652AA"/>
    <w:rsid w:val="00F65B8E"/>
    <w:rsid w:val="00F65CE2"/>
    <w:rsid w:val="00F66587"/>
    <w:rsid w:val="00F666BA"/>
    <w:rsid w:val="00F66992"/>
    <w:rsid w:val="00F66DBE"/>
    <w:rsid w:val="00F672BB"/>
    <w:rsid w:val="00F67472"/>
    <w:rsid w:val="00F67716"/>
    <w:rsid w:val="00F67AC3"/>
    <w:rsid w:val="00F70149"/>
    <w:rsid w:val="00F7027D"/>
    <w:rsid w:val="00F70388"/>
    <w:rsid w:val="00F703A4"/>
    <w:rsid w:val="00F70418"/>
    <w:rsid w:val="00F70540"/>
    <w:rsid w:val="00F70D1C"/>
    <w:rsid w:val="00F71044"/>
    <w:rsid w:val="00F7117D"/>
    <w:rsid w:val="00F71AF4"/>
    <w:rsid w:val="00F71B15"/>
    <w:rsid w:val="00F72178"/>
    <w:rsid w:val="00F72591"/>
    <w:rsid w:val="00F72657"/>
    <w:rsid w:val="00F72C85"/>
    <w:rsid w:val="00F72ED2"/>
    <w:rsid w:val="00F73BAB"/>
    <w:rsid w:val="00F73C50"/>
    <w:rsid w:val="00F7579F"/>
    <w:rsid w:val="00F75989"/>
    <w:rsid w:val="00F768F2"/>
    <w:rsid w:val="00F76ADF"/>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0C7"/>
    <w:rsid w:val="00FC174F"/>
    <w:rsid w:val="00FC2315"/>
    <w:rsid w:val="00FC2413"/>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7DE"/>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63182"/>
    <w:pPr>
      <w:spacing w:after="180" w:line="256" w:lineRule="auto"/>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qFormat/>
    <w:rsid w:val="009B4262"/>
    <w:pPr>
      <w:keepLines/>
      <w:tabs>
        <w:tab w:val="center" w:pos="4536"/>
        <w:tab w:val="right" w:pos="9072"/>
      </w:tabs>
      <w:textAlignment w:val="baseline"/>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textAlignment w:val="baseline"/>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textAlignment w:val="baseline"/>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textAlignment w:val="baseline"/>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textAlignment w:val="baseline"/>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textAlignment w:val="baseline"/>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cap Char Char Char Char Char Char Char,Caption Char1,Caption Char Char,Caption Char2,Caption Char Char Char,fig and tbl,fighead2"/>
    <w:basedOn w:val="a1"/>
    <w:next w:val="a1"/>
    <w:link w:val="af"/>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pPr>
      <w:textAlignment w:val="baseline"/>
    </w:pPr>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pPr>
      <w:textAlignment w:val="baseline"/>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textAlignment w:val="baseline"/>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pPr>
      <w:textAlignment w:val="baseline"/>
    </w:pPr>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rPr>
  </w:style>
  <w:style w:type="character" w:styleId="afc">
    <w:name w:val="page number"/>
    <w:basedOn w:val="a2"/>
  </w:style>
  <w:style w:type="paragraph" w:styleId="34">
    <w:name w:val="Body Text 3"/>
    <w:basedOn w:val="a1"/>
    <w:pPr>
      <w:keepNext/>
      <w:keepLines/>
      <w:textAlignment w:val="baseline"/>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textAlignment w:val="baseline"/>
    </w:pPr>
    <w:rPr>
      <w:rFonts w:eastAsia="Arial"/>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qFormat/>
    <w:rsid w:val="00716B79"/>
    <w:pPr>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spacing w:after="80"/>
    </w:pPr>
    <w:rPr>
      <w:rFonts w:eastAsia="Arial"/>
      <w:sz w:val="18"/>
      <w:lang w:val="en-US"/>
    </w:rPr>
  </w:style>
  <w:style w:type="paragraph" w:styleId="aff3">
    <w:name w:val="Date"/>
    <w:basedOn w:val="a1"/>
    <w:next w:val="a1"/>
    <w:link w:val="aff4"/>
    <w:rsid w:val="00590EBF"/>
    <w:pPr>
      <w:ind w:leftChars="2500" w:left="100"/>
      <w:textAlignment w:val="baseline"/>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textAlignment w:val="baseline"/>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textAlignment w:val="baseline"/>
    </w:pPr>
    <w:rPr>
      <w:rFonts w:eastAsia="Arial"/>
      <w:lang w:eastAsia="ja-JP"/>
    </w:rPr>
  </w:style>
  <w:style w:type="paragraph" w:customStyle="1" w:styleId="INDENT2">
    <w:name w:val="INDENT2"/>
    <w:basedOn w:val="a1"/>
    <w:rsid w:val="00755136"/>
    <w:pPr>
      <w:ind w:left="1135" w:hanging="284"/>
      <w:textAlignment w:val="baseline"/>
    </w:pPr>
    <w:rPr>
      <w:rFonts w:eastAsia="Arial"/>
      <w:lang w:eastAsia="ja-JP"/>
    </w:rPr>
  </w:style>
  <w:style w:type="paragraph" w:customStyle="1" w:styleId="INDENT3">
    <w:name w:val="INDENT3"/>
    <w:basedOn w:val="a1"/>
    <w:rsid w:val="00755136"/>
    <w:pPr>
      <w:ind w:left="1701" w:hanging="567"/>
      <w:textAlignment w:val="baseline"/>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textAlignment w:val="baseline"/>
    </w:pPr>
    <w:rPr>
      <w:rFonts w:eastAsia="Arial"/>
      <w:b/>
      <w:sz w:val="24"/>
      <w:lang w:eastAsia="ja-JP"/>
    </w:rPr>
  </w:style>
  <w:style w:type="paragraph" w:customStyle="1" w:styleId="RecCCITT">
    <w:name w:val="Rec_CCITT_#"/>
    <w:basedOn w:val="a1"/>
    <w:rsid w:val="00755136"/>
    <w:pPr>
      <w:keepNext/>
      <w:keepLines/>
      <w:textAlignment w:val="baseline"/>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textAlignment w:val="baseline"/>
    </w:pPr>
    <w:rPr>
      <w:rFonts w:eastAsia="Arial"/>
      <w:lang w:val="en-US" w:eastAsia="ja-JP"/>
    </w:rPr>
  </w:style>
  <w:style w:type="paragraph" w:customStyle="1" w:styleId="CouvRecTitle">
    <w:name w:val="Couv Rec Title"/>
    <w:basedOn w:val="a1"/>
    <w:rsid w:val="00755136"/>
    <w:pPr>
      <w:keepNext/>
      <w:keepLines/>
      <w:spacing w:before="240"/>
      <w:ind w:left="1418"/>
      <w:textAlignment w:val="baseline"/>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cap Char Char Char Char Char Char Char 字符,Caption Char1 字符,Caption Char Char 字符,Caption Char2 字符"/>
    <w:link w:val="ae"/>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textAlignment w:val="baseline"/>
    </w:pPr>
    <w:rPr>
      <w:rFonts w:ascii="Yu Mincho" w:eastAsia="Symbol" w:hAnsi="Yu Mincho"/>
      <w:sz w:val="24"/>
      <w:lang w:val="fr-FR"/>
    </w:rPr>
  </w:style>
  <w:style w:type="paragraph" w:customStyle="1" w:styleId="p20">
    <w:name w:val="p20"/>
    <w:basedOn w:val="a1"/>
    <w:rsid w:val="00755136"/>
    <w:pPr>
      <w:snapToGrid w:val="0"/>
      <w:spacing w:after="0"/>
      <w:textAlignment w:val="baseline"/>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pPr>
      <w:textAlignment w:val="baseline"/>
    </w:pPr>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textAlignment w:val="baseline"/>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spacing w:before="100" w:beforeAutospacing="1" w:after="100" w:afterAutospacing="1"/>
    </w:pPr>
    <w:rPr>
      <w:rFonts w:eastAsia="Arial"/>
      <w:sz w:val="24"/>
      <w:szCs w:val="24"/>
      <w:lang w:val="en-US"/>
    </w:rPr>
  </w:style>
  <w:style w:type="paragraph" w:customStyle="1" w:styleId="13">
    <w:name w:val="吹き出し1"/>
    <w:basedOn w:val="a1"/>
    <w:semiHidden/>
    <w:rsid w:val="00755136"/>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textAlignment w:val="baseline"/>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pPr>
      <w:textAlignment w:val="baseline"/>
    </w:pPr>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textAlignment w:val="baseline"/>
    </w:pPr>
    <w:rPr>
      <w:rFonts w:eastAsia="Symbol"/>
      <w:b/>
      <w:lang w:eastAsia="en-GB"/>
    </w:rPr>
  </w:style>
  <w:style w:type="paragraph" w:customStyle="1" w:styleId="HE">
    <w:name w:val="HE"/>
    <w:basedOn w:val="a1"/>
    <w:rsid w:val="00755136"/>
    <w:pPr>
      <w:spacing w:after="0"/>
      <w:textAlignment w:val="baseline"/>
    </w:pPr>
    <w:rPr>
      <w:rFonts w:eastAsia="Symbol"/>
      <w:b/>
      <w:lang w:eastAsia="en-GB"/>
    </w:rPr>
  </w:style>
  <w:style w:type="paragraph" w:customStyle="1" w:styleId="HO">
    <w:name w:val="HO"/>
    <w:basedOn w:val="a1"/>
    <w:rsid w:val="00755136"/>
    <w:pPr>
      <w:spacing w:after="0"/>
      <w:jc w:val="right"/>
      <w:textAlignment w:val="baseline"/>
    </w:pPr>
    <w:rPr>
      <w:rFonts w:eastAsia="Symbol"/>
      <w:b/>
      <w:lang w:eastAsia="en-GB"/>
    </w:rPr>
  </w:style>
  <w:style w:type="paragraph" w:customStyle="1" w:styleId="WP">
    <w:name w:val="WP"/>
    <w:basedOn w:val="a1"/>
    <w:rsid w:val="00755136"/>
    <w:pPr>
      <w:spacing w:after="0"/>
      <w:jc w:val="both"/>
      <w:textAlignment w:val="baseline"/>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pPr>
      <w:textAlignment w:val="baseline"/>
    </w:pPr>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textAlignment w:val="baseline"/>
    </w:pPr>
    <w:rPr>
      <w:rFonts w:eastAsia="Symbol"/>
      <w:lang w:val="en-US" w:eastAsia="en-GB"/>
    </w:rPr>
  </w:style>
  <w:style w:type="paragraph" w:customStyle="1" w:styleId="Teststep">
    <w:name w:val="Test step"/>
    <w:basedOn w:val="a1"/>
    <w:rsid w:val="00755136"/>
    <w:pPr>
      <w:tabs>
        <w:tab w:val="left" w:pos="720"/>
      </w:tabs>
      <w:spacing w:after="0"/>
      <w:ind w:left="720" w:hanging="720"/>
      <w:textAlignment w:val="baseline"/>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textAlignment w:val="baseline"/>
    </w:pPr>
    <w:rPr>
      <w:rFonts w:eastAsia="Symbol"/>
      <w:b/>
      <w:lang w:eastAsia="en-GB"/>
    </w:rPr>
  </w:style>
  <w:style w:type="paragraph" w:customStyle="1" w:styleId="table">
    <w:name w:val="table"/>
    <w:basedOn w:val="a1"/>
    <w:next w:val="a1"/>
    <w:rsid w:val="00755136"/>
    <w:pPr>
      <w:spacing w:after="0"/>
      <w:jc w:val="center"/>
      <w:textAlignment w:val="baseline"/>
    </w:pPr>
    <w:rPr>
      <w:rFonts w:eastAsia="Symbol"/>
      <w:lang w:val="en-US" w:eastAsia="en-GB"/>
    </w:rPr>
  </w:style>
  <w:style w:type="paragraph" w:customStyle="1" w:styleId="t2">
    <w:name w:val="t2"/>
    <w:basedOn w:val="a1"/>
    <w:rsid w:val="00755136"/>
    <w:pPr>
      <w:spacing w:after="0"/>
      <w:textAlignment w:val="baseline"/>
    </w:pPr>
    <w:rPr>
      <w:rFonts w:eastAsia="Symbol"/>
      <w:lang w:eastAsia="en-GB"/>
    </w:rPr>
  </w:style>
  <w:style w:type="paragraph" w:customStyle="1" w:styleId="CommentNokia">
    <w:name w:val="Comment Nokia"/>
    <w:basedOn w:val="a1"/>
    <w:rsid w:val="00755136"/>
    <w:pPr>
      <w:tabs>
        <w:tab w:val="left" w:pos="360"/>
      </w:tabs>
      <w:ind w:left="360" w:hanging="360"/>
      <w:textAlignment w:val="baseline"/>
    </w:pPr>
    <w:rPr>
      <w:rFonts w:eastAsia="Symbol"/>
      <w:sz w:val="22"/>
      <w:lang w:val="en-US" w:eastAsia="en-GB"/>
    </w:rPr>
  </w:style>
  <w:style w:type="paragraph" w:customStyle="1" w:styleId="Copyright">
    <w:name w:val="Copyright"/>
    <w:basedOn w:val="a1"/>
    <w:rsid w:val="00755136"/>
    <w:pPr>
      <w:spacing w:after="0"/>
      <w:jc w:val="center"/>
      <w:textAlignment w:val="baseline"/>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textAlignment w:val="baseline"/>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textAlignment w:val="baseline"/>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spacing w:after="0"/>
      <w:ind w:left="567" w:hanging="283"/>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textAlignment w:val="baseline"/>
    </w:pPr>
    <w:rPr>
      <w:rFonts w:eastAsia="Symbol"/>
      <w:lang w:eastAsia="en-GB"/>
    </w:rPr>
  </w:style>
  <w:style w:type="paragraph" w:styleId="45">
    <w:name w:val="List Number 4"/>
    <w:basedOn w:val="a1"/>
    <w:rsid w:val="00755136"/>
    <w:pPr>
      <w:tabs>
        <w:tab w:val="num" w:pos="720"/>
        <w:tab w:val="num" w:pos="1209"/>
      </w:tabs>
      <w:ind w:left="1209" w:hanging="360"/>
      <w:textAlignment w:val="baseline"/>
    </w:pPr>
    <w:rPr>
      <w:rFonts w:eastAsia="Symbol"/>
      <w:lang w:eastAsia="en-GB"/>
    </w:rPr>
  </w:style>
  <w:style w:type="paragraph" w:customStyle="1" w:styleId="11BodyText">
    <w:name w:val="11 BodyText"/>
    <w:basedOn w:val="a1"/>
    <w:rsid w:val="00755136"/>
    <w:pPr>
      <w:spacing w:after="220"/>
      <w:ind w:left="1298"/>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snapToGrid w:val="0"/>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textAlignment w:val="baseline"/>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textAlignment w:val="baseline"/>
    </w:pPr>
    <w:rPr>
      <w:rFonts w:eastAsia="Arial"/>
    </w:rPr>
  </w:style>
  <w:style w:type="paragraph" w:customStyle="1" w:styleId="FL">
    <w:name w:val="FL"/>
    <w:basedOn w:val="a1"/>
    <w:rsid w:val="00755136"/>
    <w:pPr>
      <w:keepNext/>
      <w:keepLines/>
      <w:spacing w:before="60"/>
      <w:jc w:val="center"/>
      <w:textAlignment w:val="baseline"/>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Symbol"/>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목록 단락,列"/>
    <w:basedOn w:val="a1"/>
    <w:link w:val="afff1"/>
    <w:uiPriority w:val="34"/>
    <w:qFormat/>
    <w:rsid w:val="00D43146"/>
    <w:pPr>
      <w:ind w:firstLineChars="200" w:firstLine="420"/>
      <w:textAlignment w:val="baseline"/>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B659E7"/>
    <w:rPr>
      <w:rFonts w:ascii="Times New Roman" w:eastAsia="Symbol" w:hAnsi="Times New Roman"/>
      <w:lang w:val="en-GB"/>
    </w:rPr>
  </w:style>
  <w:style w:type="paragraph" w:customStyle="1" w:styleId="Default">
    <w:name w:val="Default"/>
    <w:rsid w:val="00784E54"/>
    <w:pPr>
      <w:widowControl w:val="0"/>
      <w:autoSpaceDE w:val="0"/>
      <w:autoSpaceDN w:val="0"/>
      <w:adjustRightInd w:val="0"/>
    </w:pPr>
    <w:rPr>
      <w:rFonts w:ascii="EUAlbertina" w:eastAsia="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48498873">
      <w:bodyDiv w:val="1"/>
      <w:marLeft w:val="0"/>
      <w:marRight w:val="0"/>
      <w:marTop w:val="0"/>
      <w:marBottom w:val="0"/>
      <w:divBdr>
        <w:top w:val="none" w:sz="0" w:space="0" w:color="auto"/>
        <w:left w:val="none" w:sz="0" w:space="0" w:color="auto"/>
        <w:bottom w:val="none" w:sz="0" w:space="0" w:color="auto"/>
        <w:right w:val="none" w:sz="0" w:space="0" w:color="auto"/>
      </w:divBdr>
    </w:div>
    <w:div w:id="6156341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756888">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6503">
      <w:bodyDiv w:val="1"/>
      <w:marLeft w:val="0"/>
      <w:marRight w:val="0"/>
      <w:marTop w:val="0"/>
      <w:marBottom w:val="0"/>
      <w:divBdr>
        <w:top w:val="none" w:sz="0" w:space="0" w:color="auto"/>
        <w:left w:val="none" w:sz="0" w:space="0" w:color="auto"/>
        <w:bottom w:val="none" w:sz="0" w:space="0" w:color="auto"/>
        <w:right w:val="none" w:sz="0" w:space="0" w:color="auto"/>
      </w:divBdr>
    </w:div>
    <w:div w:id="242180886">
      <w:bodyDiv w:val="1"/>
      <w:marLeft w:val="0"/>
      <w:marRight w:val="0"/>
      <w:marTop w:val="0"/>
      <w:marBottom w:val="0"/>
      <w:divBdr>
        <w:top w:val="none" w:sz="0" w:space="0" w:color="auto"/>
        <w:left w:val="none" w:sz="0" w:space="0" w:color="auto"/>
        <w:bottom w:val="none" w:sz="0" w:space="0" w:color="auto"/>
        <w:right w:val="none" w:sz="0" w:space="0" w:color="auto"/>
      </w:divBdr>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599298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1010862">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0473968">
      <w:bodyDiv w:val="1"/>
      <w:marLeft w:val="0"/>
      <w:marRight w:val="0"/>
      <w:marTop w:val="0"/>
      <w:marBottom w:val="0"/>
      <w:divBdr>
        <w:top w:val="none" w:sz="0" w:space="0" w:color="auto"/>
        <w:left w:val="none" w:sz="0" w:space="0" w:color="auto"/>
        <w:bottom w:val="none" w:sz="0" w:space="0" w:color="auto"/>
        <w:right w:val="none" w:sz="0" w:space="0" w:color="auto"/>
      </w:divBdr>
      <w:divsChild>
        <w:div w:id="1147745347">
          <w:marLeft w:val="1080"/>
          <w:marRight w:val="0"/>
          <w:marTop w:val="1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2608938">
      <w:bodyDiv w:val="1"/>
      <w:marLeft w:val="0"/>
      <w:marRight w:val="0"/>
      <w:marTop w:val="0"/>
      <w:marBottom w:val="0"/>
      <w:divBdr>
        <w:top w:val="none" w:sz="0" w:space="0" w:color="auto"/>
        <w:left w:val="none" w:sz="0" w:space="0" w:color="auto"/>
        <w:bottom w:val="none" w:sz="0" w:space="0" w:color="auto"/>
        <w:right w:val="none" w:sz="0" w:space="0" w:color="auto"/>
      </w:divBdr>
    </w:div>
    <w:div w:id="35809125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61581532">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8434584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950824">
      <w:bodyDiv w:val="1"/>
      <w:marLeft w:val="0"/>
      <w:marRight w:val="0"/>
      <w:marTop w:val="0"/>
      <w:marBottom w:val="0"/>
      <w:divBdr>
        <w:top w:val="none" w:sz="0" w:space="0" w:color="auto"/>
        <w:left w:val="none" w:sz="0" w:space="0" w:color="auto"/>
        <w:bottom w:val="none" w:sz="0" w:space="0" w:color="auto"/>
        <w:right w:val="none" w:sz="0" w:space="0" w:color="auto"/>
      </w:divBdr>
    </w:div>
    <w:div w:id="617218445">
      <w:bodyDiv w:val="1"/>
      <w:marLeft w:val="0"/>
      <w:marRight w:val="0"/>
      <w:marTop w:val="0"/>
      <w:marBottom w:val="0"/>
      <w:divBdr>
        <w:top w:val="none" w:sz="0" w:space="0" w:color="auto"/>
        <w:left w:val="none" w:sz="0" w:space="0" w:color="auto"/>
        <w:bottom w:val="none" w:sz="0" w:space="0" w:color="auto"/>
        <w:right w:val="none" w:sz="0" w:space="0" w:color="auto"/>
      </w:divBdr>
    </w:div>
    <w:div w:id="649871123">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326972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3640593">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37712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0473116">
      <w:bodyDiv w:val="1"/>
      <w:marLeft w:val="0"/>
      <w:marRight w:val="0"/>
      <w:marTop w:val="0"/>
      <w:marBottom w:val="0"/>
      <w:divBdr>
        <w:top w:val="none" w:sz="0" w:space="0" w:color="auto"/>
        <w:left w:val="none" w:sz="0" w:space="0" w:color="auto"/>
        <w:bottom w:val="none" w:sz="0" w:space="0" w:color="auto"/>
        <w:right w:val="none" w:sz="0" w:space="0" w:color="auto"/>
      </w:divBdr>
      <w:divsChild>
        <w:div w:id="704598927">
          <w:marLeft w:val="1080"/>
          <w:marRight w:val="0"/>
          <w:marTop w:val="100"/>
          <w:marBottom w:val="0"/>
          <w:divBdr>
            <w:top w:val="none" w:sz="0" w:space="0" w:color="auto"/>
            <w:left w:val="none" w:sz="0" w:space="0" w:color="auto"/>
            <w:bottom w:val="none" w:sz="0" w:space="0" w:color="auto"/>
            <w:right w:val="none" w:sz="0" w:space="0" w:color="auto"/>
          </w:divBdr>
        </w:div>
      </w:divsChild>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37312437">
      <w:bodyDiv w:val="1"/>
      <w:marLeft w:val="0"/>
      <w:marRight w:val="0"/>
      <w:marTop w:val="0"/>
      <w:marBottom w:val="0"/>
      <w:divBdr>
        <w:top w:val="none" w:sz="0" w:space="0" w:color="auto"/>
        <w:left w:val="none" w:sz="0" w:space="0" w:color="auto"/>
        <w:bottom w:val="none" w:sz="0" w:space="0" w:color="auto"/>
        <w:right w:val="none" w:sz="0" w:space="0" w:color="auto"/>
      </w:divBdr>
    </w:div>
    <w:div w:id="104510367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799107">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3909767">
      <w:bodyDiv w:val="1"/>
      <w:marLeft w:val="0"/>
      <w:marRight w:val="0"/>
      <w:marTop w:val="0"/>
      <w:marBottom w:val="0"/>
      <w:divBdr>
        <w:top w:val="none" w:sz="0" w:space="0" w:color="auto"/>
        <w:left w:val="none" w:sz="0" w:space="0" w:color="auto"/>
        <w:bottom w:val="none" w:sz="0" w:space="0" w:color="auto"/>
        <w:right w:val="none" w:sz="0" w:space="0" w:color="auto"/>
      </w:divBdr>
    </w:div>
    <w:div w:id="114886152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2718549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6331929">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7897450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91077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753995">
      <w:bodyDiv w:val="1"/>
      <w:marLeft w:val="0"/>
      <w:marRight w:val="0"/>
      <w:marTop w:val="0"/>
      <w:marBottom w:val="0"/>
      <w:divBdr>
        <w:top w:val="none" w:sz="0" w:space="0" w:color="auto"/>
        <w:left w:val="none" w:sz="0" w:space="0" w:color="auto"/>
        <w:bottom w:val="none" w:sz="0" w:space="0" w:color="auto"/>
        <w:right w:val="none" w:sz="0" w:space="0" w:color="auto"/>
      </w:divBdr>
    </w:div>
    <w:div w:id="1708750199">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47067289">
      <w:bodyDiv w:val="1"/>
      <w:marLeft w:val="0"/>
      <w:marRight w:val="0"/>
      <w:marTop w:val="0"/>
      <w:marBottom w:val="0"/>
      <w:divBdr>
        <w:top w:val="none" w:sz="0" w:space="0" w:color="auto"/>
        <w:left w:val="none" w:sz="0" w:space="0" w:color="auto"/>
        <w:bottom w:val="none" w:sz="0" w:space="0" w:color="auto"/>
        <w:right w:val="none" w:sz="0" w:space="0" w:color="auto"/>
      </w:divBdr>
    </w:div>
    <w:div w:id="1790124994">
      <w:bodyDiv w:val="1"/>
      <w:marLeft w:val="0"/>
      <w:marRight w:val="0"/>
      <w:marTop w:val="0"/>
      <w:marBottom w:val="0"/>
      <w:divBdr>
        <w:top w:val="none" w:sz="0" w:space="0" w:color="auto"/>
        <w:left w:val="none" w:sz="0" w:space="0" w:color="auto"/>
        <w:bottom w:val="none" w:sz="0" w:space="0" w:color="auto"/>
        <w:right w:val="none" w:sz="0" w:space="0" w:color="auto"/>
      </w:divBdr>
    </w:div>
    <w:div w:id="1810052381">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42956">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06140-A698-4B20-A83A-2A0393DCB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8052</TotalTime>
  <Pages>9</Pages>
  <Words>2265</Words>
  <Characters>12914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14</cp:revision>
  <cp:lastPrinted>2010-01-07T02:23:00Z</cp:lastPrinted>
  <dcterms:created xsi:type="dcterms:W3CDTF">2024-07-24T08:26:00Z</dcterms:created>
  <dcterms:modified xsi:type="dcterms:W3CDTF">2024-08-09T18:34:00Z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(3)38aIWEQRf2D22hwPLBGi5/imApyl6Ar+4r9ys0yn9zXHnSATRUuK/cE6zznC1YSpqnn/B58P
HQkBQPobcQihLm7M6Yqm7rJ4WaGSoRaIHAW6kIHaP82BT3FtcgKTce3sFsmbiHn11fES5fN5
qD8WoyosTvdcXKLom+Ooqe+tz7Si7BLi6nBdgnCiHeHQqpmHCOeNPZJwXxNRId8D2gVVlsbs
qObidxIlBrPJ4+MVwr</vt:lpwstr>
  </property>
  <property fmtid="{D5CDD505-2E9C-101B-9397-08002B2CF9AE}" pid="15" name="_2015_ms_pID_725343_00">
    <vt:lpwstr>_2015_ms_pID_725343</vt:lpwstr>
  </property>
  <property fmtid="{D5CDD505-2E9C-101B-9397-08002B2CF9AE}" pid="16" name="_2015_ms_pID_7253431">
    <vt:lpwstr>INPk49NXPA5sxrfoIbJ6XTAD9NGMc8Cu/FR00jHHMwroCxUltjiVjV
DWLY8OJVMByH1sS5w4hL4M/1snnJwFEnMP1ceQWGjPD1sFWMwXI2Kv5b2VVH38ocvEoR38q9
sPJsmYPmCt96JB1ALMTuuLAObZvJyzwW+9+rWZu9C8yn5kVBxYT5LWtuJywIrmNFEphtg/R5
2jdcJaWqRmYRksbrpOZt+nSZD+RP1JKew1NF</vt:lpwstr>
  </property>
  <property fmtid="{D5CDD505-2E9C-101B-9397-08002B2CF9AE}" pid="17" name="_2015_ms_pID_7253431_00">
    <vt:lpwstr>_2015_ms_pID_7253431</vt:lpwstr>
  </property>
  <property fmtid="{D5CDD505-2E9C-101B-9397-08002B2CF9AE}" pid="18" name="_2015_ms_pID_7253432">
    <vt:lpwstr>ZZeTQ+6vH+wC+yr30EEWqJg=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